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543"/>
      </w:tblGrid>
      <w:tr w:rsidR="0084392B" w:rsidRPr="000E5C03" w14:paraId="11ACEFD0" w14:textId="77777777" w:rsidTr="008C6B93">
        <w:trPr>
          <w:trHeight w:val="1905"/>
        </w:trPr>
        <w:tc>
          <w:tcPr>
            <w:tcW w:w="5671" w:type="dxa"/>
          </w:tcPr>
          <w:p w14:paraId="1038F9F4" w14:textId="77777777" w:rsidR="0084392B" w:rsidRPr="000E5C03" w:rsidRDefault="0084392B" w:rsidP="006309A4">
            <w:pPr>
              <w:pStyle w:val="TableContents"/>
              <w:spacing w:line="240" w:lineRule="auto"/>
              <w:rPr>
                <w:b/>
              </w:rPr>
            </w:pPr>
            <w:r w:rsidRPr="000E5C03"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3C945DE" wp14:editId="7B8A21C6">
                  <wp:simplePos x="0" y="0"/>
                  <wp:positionH relativeFrom="page">
                    <wp:posOffset>-866140</wp:posOffset>
                  </wp:positionH>
                  <wp:positionV relativeFrom="page">
                    <wp:posOffset>-147320</wp:posOffset>
                  </wp:positionV>
                  <wp:extent cx="2876550" cy="933450"/>
                  <wp:effectExtent l="0" t="0" r="0" b="0"/>
                  <wp:wrapNone/>
                  <wp:docPr id="2" name="Picture 1" descr="Riigi Tugiteenuste Keskus_mono_mv_v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igi Tugiteenuste Keskus_mono_mv_v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9FBBD" w14:textId="77777777" w:rsidR="009B48BA" w:rsidRPr="000E5C03" w:rsidRDefault="009B48BA" w:rsidP="006309A4">
            <w:pPr>
              <w:spacing w:line="240" w:lineRule="auto"/>
            </w:pPr>
          </w:p>
          <w:p w14:paraId="2D74D857" w14:textId="77777777" w:rsidR="009B48BA" w:rsidRPr="000E5C03" w:rsidRDefault="009B48BA" w:rsidP="006309A4">
            <w:pPr>
              <w:spacing w:line="240" w:lineRule="auto"/>
            </w:pPr>
          </w:p>
          <w:p w14:paraId="155CE544" w14:textId="277F36A7" w:rsidR="009B48BA" w:rsidRPr="000E5C03" w:rsidRDefault="009B48BA" w:rsidP="006309A4">
            <w:pPr>
              <w:spacing w:line="240" w:lineRule="auto"/>
            </w:pPr>
          </w:p>
        </w:tc>
        <w:tc>
          <w:tcPr>
            <w:tcW w:w="3543" w:type="dxa"/>
          </w:tcPr>
          <w:p w14:paraId="27D42C1C" w14:textId="4F907E64" w:rsidR="009B48BA" w:rsidRPr="000E5C03" w:rsidRDefault="009B48BA" w:rsidP="006309A4">
            <w:pPr>
              <w:spacing w:line="240" w:lineRule="auto"/>
            </w:pPr>
          </w:p>
        </w:tc>
      </w:tr>
      <w:tr w:rsidR="0084392B" w:rsidRPr="000E5C03" w14:paraId="4C352028" w14:textId="77777777" w:rsidTr="008C6B93">
        <w:trPr>
          <w:trHeight w:val="1985"/>
        </w:trPr>
        <w:tc>
          <w:tcPr>
            <w:tcW w:w="5671" w:type="dxa"/>
          </w:tcPr>
          <w:p w14:paraId="3278B689" w14:textId="77777777" w:rsidR="0084392B" w:rsidRPr="000E5C03" w:rsidRDefault="0084392B" w:rsidP="006309A4">
            <w:pPr>
              <w:pStyle w:val="Adressaat"/>
            </w:pPr>
          </w:p>
          <w:p w14:paraId="09510CC4" w14:textId="72DDEB19" w:rsidR="00032E62" w:rsidRPr="000E5C03" w:rsidRDefault="00F60739" w:rsidP="006309A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kern w:val="0"/>
                <w:lang w:eastAsia="en-US" w:bidi="ar-SA"/>
              </w:rPr>
            </w:pPr>
            <w:r w:rsidRPr="000E5C03">
              <w:t xml:space="preserve">Lp </w:t>
            </w:r>
            <w:r w:rsidR="008C20CC">
              <w:rPr>
                <w:rFonts w:eastAsiaTheme="minorHAnsi"/>
                <w:kern w:val="0"/>
                <w:lang w:eastAsia="en-US" w:bidi="ar-SA"/>
              </w:rPr>
              <w:t>Angelika Timusk</w:t>
            </w:r>
          </w:p>
          <w:p w14:paraId="72008A2A" w14:textId="7B1529F5" w:rsidR="0084392B" w:rsidRPr="000E5C03" w:rsidRDefault="00B36F95" w:rsidP="006309A4">
            <w:pPr>
              <w:pStyle w:val="Adressaat"/>
            </w:pPr>
            <w:r w:rsidRPr="000E5C03">
              <w:t>Riigihangete v</w:t>
            </w:r>
            <w:r w:rsidR="0084392B" w:rsidRPr="000E5C03">
              <w:t>aidlustuskomisjon</w:t>
            </w:r>
          </w:p>
          <w:p w14:paraId="28722901" w14:textId="539C032A" w:rsidR="009B48BA" w:rsidRPr="000E5C03" w:rsidRDefault="003401C4" w:rsidP="006309A4">
            <w:pPr>
              <w:pStyle w:val="Adressaat"/>
              <w:rPr>
                <w:color w:val="000080"/>
                <w:u w:val="single"/>
              </w:rPr>
            </w:pPr>
            <w:hyperlink r:id="rId9" w:history="1">
              <w:r w:rsidR="0084392B" w:rsidRPr="000E5C03">
                <w:rPr>
                  <w:rStyle w:val="Hyperlink"/>
                </w:rPr>
                <w:t>vako@fin.ee</w:t>
              </w:r>
            </w:hyperlink>
            <w:r w:rsidR="0084392B" w:rsidRPr="000E5C03">
              <w:t xml:space="preserve"> </w:t>
            </w:r>
          </w:p>
        </w:tc>
        <w:tc>
          <w:tcPr>
            <w:tcW w:w="3543" w:type="dxa"/>
          </w:tcPr>
          <w:p w14:paraId="3E9BCEA6" w14:textId="77777777" w:rsidR="0084392B" w:rsidRPr="000E5C03" w:rsidRDefault="0084392B" w:rsidP="006309A4">
            <w:pPr>
              <w:spacing w:line="240" w:lineRule="auto"/>
            </w:pPr>
          </w:p>
          <w:p w14:paraId="7A53947C" w14:textId="1C4C379F" w:rsidR="0084392B" w:rsidRPr="000E5C03" w:rsidRDefault="000964E3" w:rsidP="006309A4">
            <w:pPr>
              <w:spacing w:line="240" w:lineRule="auto"/>
            </w:pPr>
            <w:r w:rsidRPr="000E5C03">
              <w:t xml:space="preserve">                         </w:t>
            </w:r>
            <w:r w:rsidR="0084392B" w:rsidRPr="000E5C03">
              <w:t>Teie:</w:t>
            </w:r>
            <w:r w:rsidR="0084392B" w:rsidRPr="000E5C03">
              <w:rPr>
                <w:kern w:val="0"/>
                <w:lang w:eastAsia="et-EE" w:bidi="ar-SA"/>
              </w:rPr>
              <w:t xml:space="preserve"> </w:t>
            </w:r>
            <w:r w:rsidR="00044C60" w:rsidRPr="000E5C03">
              <w:rPr>
                <w:kern w:val="0"/>
                <w:lang w:eastAsia="et-EE" w:bidi="ar-SA"/>
              </w:rPr>
              <w:t>2</w:t>
            </w:r>
            <w:r w:rsidR="008C20CC">
              <w:rPr>
                <w:kern w:val="0"/>
                <w:lang w:eastAsia="et-EE" w:bidi="ar-SA"/>
              </w:rPr>
              <w:t>9</w:t>
            </w:r>
            <w:r w:rsidR="00CD46D2" w:rsidRPr="000E5C03">
              <w:rPr>
                <w:kern w:val="0"/>
                <w:lang w:eastAsia="et-EE" w:bidi="ar-SA"/>
              </w:rPr>
              <w:t>.</w:t>
            </w:r>
            <w:r w:rsidR="008C20CC">
              <w:rPr>
                <w:kern w:val="0"/>
                <w:lang w:eastAsia="et-EE" w:bidi="ar-SA"/>
              </w:rPr>
              <w:t>01</w:t>
            </w:r>
            <w:r w:rsidR="008C6B93" w:rsidRPr="000E5C03">
              <w:rPr>
                <w:color w:val="000000" w:themeColor="text1"/>
              </w:rPr>
              <w:t>.202</w:t>
            </w:r>
            <w:r w:rsidR="008C20CC">
              <w:rPr>
                <w:color w:val="000000" w:themeColor="text1"/>
              </w:rPr>
              <w:t>4</w:t>
            </w:r>
            <w:r w:rsidR="008C6B93" w:rsidRPr="000E5C03">
              <w:rPr>
                <w:color w:val="000000" w:themeColor="text1"/>
              </w:rPr>
              <w:t xml:space="preserve"> </w:t>
            </w:r>
          </w:p>
          <w:p w14:paraId="536B0895" w14:textId="66C26387" w:rsidR="0084392B" w:rsidRPr="000E5C03" w:rsidRDefault="000964E3" w:rsidP="006309A4">
            <w:pPr>
              <w:spacing w:line="240" w:lineRule="auto"/>
            </w:pPr>
            <w:r w:rsidRPr="000E5C03">
              <w:t xml:space="preserve">                         </w:t>
            </w:r>
            <w:r w:rsidR="0084392B" w:rsidRPr="000E5C03">
              <w:t xml:space="preserve">Meie: </w:t>
            </w:r>
            <w:r w:rsidR="00715539" w:rsidRPr="003401C4">
              <w:rPr>
                <w:color w:val="000000" w:themeColor="text1"/>
              </w:rPr>
              <w:t>31</w:t>
            </w:r>
            <w:r w:rsidR="00532DE3" w:rsidRPr="003401C4">
              <w:rPr>
                <w:color w:val="000000" w:themeColor="text1"/>
              </w:rPr>
              <w:t>.</w:t>
            </w:r>
            <w:r w:rsidR="00715539" w:rsidRPr="003401C4">
              <w:rPr>
                <w:color w:val="000000" w:themeColor="text1"/>
              </w:rPr>
              <w:t>01</w:t>
            </w:r>
            <w:r w:rsidR="00474DD7" w:rsidRPr="003401C4">
              <w:rPr>
                <w:color w:val="000000" w:themeColor="text1"/>
              </w:rPr>
              <w:t>.20</w:t>
            </w:r>
            <w:r w:rsidR="008C6B93" w:rsidRPr="003401C4">
              <w:rPr>
                <w:color w:val="000000" w:themeColor="text1"/>
              </w:rPr>
              <w:t>2</w:t>
            </w:r>
            <w:r w:rsidR="00715539" w:rsidRPr="003401C4">
              <w:rPr>
                <w:color w:val="000000" w:themeColor="text1"/>
              </w:rPr>
              <w:t>4</w:t>
            </w:r>
            <w:r w:rsidR="00474DD7" w:rsidRPr="003401C4">
              <w:rPr>
                <w:color w:val="000000" w:themeColor="text1"/>
              </w:rPr>
              <w:t xml:space="preserve"> </w:t>
            </w:r>
          </w:p>
        </w:tc>
      </w:tr>
    </w:tbl>
    <w:p w14:paraId="2D1F8B2E" w14:textId="77777777" w:rsidR="0084392B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Hankija:</w:t>
      </w:r>
      <w:r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b/>
          <w:sz w:val="24"/>
          <w:szCs w:val="24"/>
          <w:lang w:val="et-EE"/>
        </w:rPr>
        <w:t>Riigi Tugiteenuste Keskus</w:t>
      </w:r>
      <w:r w:rsidRPr="000E5C03">
        <w:rPr>
          <w:rFonts w:ascii="Times New Roman" w:hAnsi="Times New Roman"/>
          <w:sz w:val="24"/>
          <w:szCs w:val="24"/>
          <w:lang w:val="et-EE"/>
        </w:rPr>
        <w:t xml:space="preserve">   </w:t>
      </w:r>
    </w:p>
    <w:p w14:paraId="69CAFFF3" w14:textId="7D6B4CD8" w:rsidR="00FD7032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="00FD7032" w:rsidRPr="000E5C03">
        <w:rPr>
          <w:rFonts w:ascii="Times New Roman" w:hAnsi="Times New Roman"/>
          <w:sz w:val="24"/>
          <w:szCs w:val="24"/>
          <w:lang w:val="et-EE"/>
        </w:rPr>
        <w:t xml:space="preserve">registrikood </w:t>
      </w:r>
      <w:r w:rsidR="00B56B96" w:rsidRPr="000E5C03">
        <w:rPr>
          <w:rFonts w:ascii="Times New Roman" w:hAnsi="Times New Roman"/>
          <w:sz w:val="24"/>
          <w:szCs w:val="24"/>
          <w:lang w:val="et-EE"/>
        </w:rPr>
        <w:t>70007340</w:t>
      </w:r>
      <w:r w:rsidR="00FD7032" w:rsidRPr="000E5C03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E2B25B9" w14:textId="52AE3EC1" w:rsidR="0084392B" w:rsidRPr="000E5C03" w:rsidRDefault="003401C4" w:rsidP="006309A4">
      <w:pPr>
        <w:pStyle w:val="Vahedeta1"/>
        <w:ind w:left="2124" w:firstLine="708"/>
        <w:jc w:val="both"/>
        <w:rPr>
          <w:rStyle w:val="Hyperlink"/>
          <w:rFonts w:ascii="Times New Roman" w:hAnsi="Times New Roman"/>
          <w:sz w:val="24"/>
          <w:szCs w:val="24"/>
          <w:lang w:val="et-EE"/>
        </w:rPr>
      </w:pPr>
      <w:hyperlink r:id="rId10" w:history="1">
        <w:r w:rsidR="00FD7032" w:rsidRPr="000E5C03">
          <w:rPr>
            <w:rStyle w:val="Hyperlink"/>
            <w:rFonts w:ascii="Times New Roman" w:hAnsi="Times New Roman"/>
            <w:sz w:val="24"/>
            <w:szCs w:val="24"/>
            <w:lang w:val="et-EE"/>
          </w:rPr>
          <w:t>info@rtk.ee</w:t>
        </w:r>
      </w:hyperlink>
    </w:p>
    <w:p w14:paraId="48530505" w14:textId="77777777" w:rsidR="0084392B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3F4705A" w14:textId="5EAB779F" w:rsidR="000060BB" w:rsidRPr="000E5C03" w:rsidRDefault="0084392B" w:rsidP="006309A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E5C03">
        <w:rPr>
          <w:rFonts w:ascii="Times New Roman" w:hAnsi="Times New Roman" w:cs="Times New Roman"/>
          <w:b/>
        </w:rPr>
        <w:t>Esindaja</w:t>
      </w:r>
      <w:r w:rsidRPr="000E5C03">
        <w:rPr>
          <w:rStyle w:val="FootnoteReference"/>
          <w:rFonts w:ascii="Times New Roman" w:hAnsi="Times New Roman"/>
          <w:b/>
        </w:rPr>
        <w:footnoteReference w:id="1"/>
      </w:r>
      <w:r w:rsidRPr="000E5C03">
        <w:rPr>
          <w:rFonts w:ascii="Times New Roman" w:hAnsi="Times New Roman" w:cs="Times New Roman"/>
          <w:b/>
        </w:rPr>
        <w:t>:</w:t>
      </w:r>
      <w:r w:rsidRPr="000E5C03">
        <w:rPr>
          <w:rFonts w:ascii="Times New Roman" w:hAnsi="Times New Roman" w:cs="Times New Roman"/>
        </w:rPr>
        <w:tab/>
      </w:r>
      <w:r w:rsidRPr="000E5C03">
        <w:rPr>
          <w:rFonts w:ascii="Times New Roman" w:hAnsi="Times New Roman" w:cs="Times New Roman"/>
        </w:rPr>
        <w:tab/>
      </w:r>
      <w:r w:rsidRPr="000E5C03">
        <w:rPr>
          <w:rFonts w:ascii="Times New Roman" w:hAnsi="Times New Roman" w:cs="Times New Roman"/>
          <w:color w:val="auto"/>
        </w:rPr>
        <w:tab/>
      </w:r>
      <w:r w:rsidR="001613E8">
        <w:rPr>
          <w:rFonts w:ascii="Times New Roman" w:hAnsi="Times New Roman" w:cs="Times New Roman"/>
          <w:b/>
          <w:bCs/>
          <w:color w:val="auto"/>
        </w:rPr>
        <w:t>Meelika Liiv-</w:t>
      </w:r>
      <w:proofErr w:type="spellStart"/>
      <w:r w:rsidR="001613E8">
        <w:rPr>
          <w:rFonts w:ascii="Times New Roman" w:hAnsi="Times New Roman" w:cs="Times New Roman"/>
          <w:b/>
          <w:bCs/>
          <w:color w:val="auto"/>
        </w:rPr>
        <w:t>Tamsar</w:t>
      </w:r>
      <w:proofErr w:type="spellEnd"/>
    </w:p>
    <w:p w14:paraId="0D4CC9D4" w14:textId="02EBC0A0" w:rsidR="000060BB" w:rsidRPr="000E5C03" w:rsidRDefault="000060BB" w:rsidP="006309A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="00A06DC7" w:rsidRPr="000E5C03">
        <w:rPr>
          <w:rFonts w:ascii="Times New Roman" w:hAnsi="Times New Roman" w:cs="Times New Roman"/>
          <w:color w:val="auto"/>
        </w:rPr>
        <w:t xml:space="preserve">Riigihangete </w:t>
      </w:r>
      <w:r w:rsidR="001613E8">
        <w:rPr>
          <w:rFonts w:ascii="Times New Roman" w:hAnsi="Times New Roman" w:cs="Times New Roman"/>
          <w:color w:val="auto"/>
        </w:rPr>
        <w:t>talituse</w:t>
      </w:r>
      <w:r w:rsidR="00A06DC7" w:rsidRPr="000E5C03">
        <w:rPr>
          <w:rFonts w:ascii="Times New Roman" w:hAnsi="Times New Roman" w:cs="Times New Roman"/>
          <w:color w:val="auto"/>
        </w:rPr>
        <w:t xml:space="preserve"> juhataja</w:t>
      </w:r>
    </w:p>
    <w:p w14:paraId="326424DE" w14:textId="6EF69E97" w:rsidR="006C2652" w:rsidRPr="000E5C03" w:rsidRDefault="00A2454B" w:rsidP="006309A4">
      <w:pPr>
        <w:pStyle w:val="Vahedeta1"/>
        <w:ind w:left="2124" w:firstLine="708"/>
        <w:jc w:val="both"/>
        <w:rPr>
          <w:rFonts w:ascii="Times New Roman" w:eastAsiaTheme="minorEastAsia" w:hAnsi="Times New Roman"/>
          <w:sz w:val="24"/>
          <w:szCs w:val="24"/>
          <w:lang w:val="et-EE" w:eastAsia="et-EE"/>
        </w:rPr>
      </w:pPr>
      <w:r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t</w:t>
      </w:r>
      <w:r w:rsidR="006C2652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el </w:t>
      </w:r>
      <w:r w:rsidRPr="000E5C03">
        <w:rPr>
          <w:rFonts w:ascii="Times New Roman" w:eastAsiaTheme="minorHAnsi" w:hAnsi="Times New Roman"/>
          <w:sz w:val="24"/>
          <w:szCs w:val="24"/>
          <w:lang w:val="et-EE"/>
        </w:rPr>
        <w:t>+372</w:t>
      </w:r>
      <w:r w:rsidR="001613E8">
        <w:rPr>
          <w:rFonts w:ascii="Times New Roman" w:eastAsiaTheme="minorHAnsi" w:hAnsi="Times New Roman"/>
          <w:sz w:val="24"/>
          <w:szCs w:val="24"/>
          <w:lang w:val="et-EE"/>
        </w:rPr>
        <w:t> 663 8220</w:t>
      </w:r>
    </w:p>
    <w:p w14:paraId="28CAFE64" w14:textId="3582E56D" w:rsidR="008C6B93" w:rsidRPr="000E5C03" w:rsidRDefault="00BB771A" w:rsidP="006309A4">
      <w:pPr>
        <w:pStyle w:val="Vahedeta1"/>
        <w:ind w:left="2124" w:firstLine="708"/>
        <w:jc w:val="both"/>
        <w:rPr>
          <w:rFonts w:ascii="Times New Roman" w:eastAsiaTheme="minorEastAsia" w:hAnsi="Times New Roman"/>
          <w:sz w:val="24"/>
          <w:szCs w:val="24"/>
          <w:lang w:val="et-EE" w:eastAsia="et-EE"/>
        </w:rPr>
      </w:pPr>
      <w:r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e</w:t>
      </w:r>
      <w:r w:rsidR="006C2652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-post:</w:t>
      </w:r>
      <w:r w:rsidR="001A2B00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 </w:t>
      </w:r>
      <w:hyperlink r:id="rId11" w:history="1">
        <w:r w:rsidR="001613E8" w:rsidRPr="0009014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t-EE"/>
          </w:rPr>
          <w:t>meelika.liiv@rtk.ee</w:t>
        </w:r>
      </w:hyperlink>
      <w:r w:rsidR="001A2B00" w:rsidRPr="000E5C03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="008C6B93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 </w:t>
      </w:r>
    </w:p>
    <w:p w14:paraId="4F8122F9" w14:textId="77777777" w:rsidR="003776E3" w:rsidRPr="000E5C03" w:rsidRDefault="003776E3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2C4F785" w14:textId="2D7DDF2E" w:rsidR="00735C2D" w:rsidRPr="000E5C03" w:rsidRDefault="00663C48" w:rsidP="006309A4">
      <w:pPr>
        <w:pStyle w:val="Vahedeta1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Teenuse tellija</w:t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="00044C60" w:rsidRPr="000E5C03">
        <w:rPr>
          <w:rFonts w:ascii="Times New Roman" w:hAnsi="Times New Roman"/>
          <w:b/>
          <w:sz w:val="24"/>
          <w:szCs w:val="24"/>
          <w:lang w:val="et-EE"/>
        </w:rPr>
        <w:t>T</w:t>
      </w:r>
      <w:r w:rsidR="001613E8">
        <w:rPr>
          <w:rFonts w:ascii="Times New Roman" w:hAnsi="Times New Roman"/>
          <w:b/>
          <w:sz w:val="24"/>
          <w:szCs w:val="24"/>
          <w:lang w:val="et-EE"/>
        </w:rPr>
        <w:t>allinna Polütehnikum</w:t>
      </w:r>
    </w:p>
    <w:p w14:paraId="69588780" w14:textId="18FFC03D" w:rsidR="00735C2D" w:rsidRPr="000E5C03" w:rsidRDefault="00735C2D" w:rsidP="006309A4">
      <w:pPr>
        <w:spacing w:line="240" w:lineRule="auto"/>
      </w:pPr>
      <w:r w:rsidRPr="000E5C03">
        <w:tab/>
      </w:r>
      <w:r w:rsidRPr="000E5C03">
        <w:tab/>
      </w:r>
      <w:r w:rsidRPr="000E5C03">
        <w:tab/>
      </w:r>
      <w:r w:rsidRPr="000E5C03">
        <w:tab/>
        <w:t xml:space="preserve">registrikood </w:t>
      </w:r>
      <w:r w:rsidR="00044C60" w:rsidRPr="000E5C03">
        <w:t>7000</w:t>
      </w:r>
      <w:r w:rsidR="00F07EC9">
        <w:t>3974</w:t>
      </w:r>
    </w:p>
    <w:p w14:paraId="44A13724" w14:textId="481E406D" w:rsidR="00735C2D" w:rsidRPr="000E5C03" w:rsidRDefault="00735C2D" w:rsidP="00A06DC7">
      <w:pPr>
        <w:spacing w:line="240" w:lineRule="auto"/>
        <w:ind w:left="2124" w:firstLine="708"/>
      </w:pPr>
      <w:r w:rsidRPr="000E5C03">
        <w:t xml:space="preserve">e-post </w:t>
      </w:r>
      <w:hyperlink r:id="rId12" w:history="1">
        <w:r w:rsidR="007108CC" w:rsidRPr="00090144">
          <w:rPr>
            <w:rStyle w:val="Hyperlink"/>
          </w:rPr>
          <w:t>kalle.sammal@tptlive.ee</w:t>
        </w:r>
      </w:hyperlink>
      <w:r w:rsidR="007108CC">
        <w:t xml:space="preserve"> </w:t>
      </w:r>
    </w:p>
    <w:p w14:paraId="40D92381" w14:textId="77777777" w:rsidR="00262F6C" w:rsidRPr="000E5C03" w:rsidRDefault="00262F6C" w:rsidP="006309A4">
      <w:pPr>
        <w:spacing w:line="240" w:lineRule="auto"/>
      </w:pPr>
    </w:p>
    <w:p w14:paraId="1B03E3FE" w14:textId="55C6E519" w:rsidR="00270A44" w:rsidRPr="000E5C03" w:rsidRDefault="008C6B93" w:rsidP="00044C60">
      <w:pPr>
        <w:spacing w:line="240" w:lineRule="auto"/>
        <w:rPr>
          <w:b/>
        </w:rPr>
      </w:pPr>
      <w:r w:rsidRPr="000E5C03">
        <w:rPr>
          <w:b/>
        </w:rPr>
        <w:t>Vaidlustaja:</w:t>
      </w:r>
      <w:r w:rsidRPr="000E5C03">
        <w:rPr>
          <w:b/>
        </w:rPr>
        <w:tab/>
        <w:t xml:space="preserve"> </w:t>
      </w:r>
      <w:r w:rsidRPr="000E5C03">
        <w:rPr>
          <w:b/>
        </w:rPr>
        <w:tab/>
      </w:r>
      <w:r w:rsidRPr="000E5C03">
        <w:rPr>
          <w:b/>
        </w:rPr>
        <w:tab/>
      </w:r>
      <w:proofErr w:type="spellStart"/>
      <w:r w:rsidR="00F07EC9">
        <w:rPr>
          <w:b/>
        </w:rPr>
        <w:t>Citysec</w:t>
      </w:r>
      <w:proofErr w:type="spellEnd"/>
      <w:r w:rsidR="00F07EC9">
        <w:rPr>
          <w:b/>
        </w:rPr>
        <w:t xml:space="preserve"> Turvateenistuse</w:t>
      </w:r>
      <w:r w:rsidR="00044C60" w:rsidRPr="000E5C03">
        <w:rPr>
          <w:b/>
        </w:rPr>
        <w:t xml:space="preserve"> OÜ</w:t>
      </w:r>
    </w:p>
    <w:p w14:paraId="18F073FE" w14:textId="59CD9513" w:rsidR="00044C60" w:rsidRPr="000E5C03" w:rsidRDefault="00044C60" w:rsidP="00044C60">
      <w:pPr>
        <w:spacing w:line="240" w:lineRule="auto"/>
        <w:rPr>
          <w:bCs/>
        </w:rPr>
      </w:pP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Cs/>
        </w:rPr>
        <w:t xml:space="preserve">registrikood </w:t>
      </w:r>
      <w:r w:rsidR="00F07EC9" w:rsidRPr="00721D6E">
        <w:t>12390518</w:t>
      </w:r>
    </w:p>
    <w:p w14:paraId="6FC450D0" w14:textId="77777777" w:rsidR="00044C60" w:rsidRPr="000E5C03" w:rsidRDefault="00044C60" w:rsidP="00044C60">
      <w:pPr>
        <w:spacing w:line="240" w:lineRule="auto"/>
        <w:rPr>
          <w:b/>
        </w:rPr>
      </w:pPr>
    </w:p>
    <w:p w14:paraId="7E8F9312" w14:textId="59F847A0" w:rsidR="00044C60" w:rsidRPr="000E5C03" w:rsidRDefault="008033D8" w:rsidP="00044C60">
      <w:pPr>
        <w:spacing w:line="240" w:lineRule="auto"/>
        <w:rPr>
          <w:b/>
          <w:bCs/>
        </w:rPr>
      </w:pPr>
      <w:r w:rsidRPr="000E5C03">
        <w:rPr>
          <w:b/>
        </w:rPr>
        <w:t>Vaidlustaja esindaja</w:t>
      </w:r>
      <w:r w:rsidR="008C6B93" w:rsidRPr="000E5C03">
        <w:rPr>
          <w:b/>
        </w:rPr>
        <w:t>:</w:t>
      </w:r>
      <w:r w:rsidRPr="000E5C03">
        <w:rPr>
          <w:b/>
        </w:rPr>
        <w:tab/>
      </w:r>
      <w:proofErr w:type="spellStart"/>
      <w:r w:rsidR="00F07EC9">
        <w:rPr>
          <w:b/>
          <w:bCs/>
        </w:rPr>
        <w:t>Karmo</w:t>
      </w:r>
      <w:proofErr w:type="spellEnd"/>
      <w:r w:rsidR="00F07EC9">
        <w:rPr>
          <w:b/>
          <w:bCs/>
        </w:rPr>
        <w:t xml:space="preserve"> </w:t>
      </w:r>
      <w:proofErr w:type="spellStart"/>
      <w:r w:rsidR="00F07EC9">
        <w:rPr>
          <w:b/>
          <w:bCs/>
        </w:rPr>
        <w:t>Neider</w:t>
      </w:r>
      <w:proofErr w:type="spellEnd"/>
    </w:p>
    <w:p w14:paraId="18B0E732" w14:textId="04F9F101" w:rsidR="00DA7F7C" w:rsidRPr="000E5C03" w:rsidRDefault="00044C60" w:rsidP="00044C60">
      <w:pPr>
        <w:spacing w:line="240" w:lineRule="auto"/>
        <w:ind w:left="2124" w:firstLine="708"/>
      </w:pPr>
      <w:r w:rsidRPr="000E5C03">
        <w:t xml:space="preserve">e-post </w:t>
      </w:r>
      <w:hyperlink r:id="rId13" w:history="1">
        <w:r w:rsidR="00F07EC9" w:rsidRPr="008812A9">
          <w:rPr>
            <w:rStyle w:val="Hyperlink"/>
          </w:rPr>
          <w:t>lebinvestoy@gmail.com</w:t>
        </w:r>
      </w:hyperlink>
    </w:p>
    <w:p w14:paraId="7457514C" w14:textId="7D75EB5F" w:rsidR="00DF4E25" w:rsidRPr="000E5C03" w:rsidRDefault="00DF4E25" w:rsidP="006309A4">
      <w:pPr>
        <w:spacing w:line="240" w:lineRule="auto"/>
      </w:pPr>
    </w:p>
    <w:p w14:paraId="2FD3A9CE" w14:textId="77777777" w:rsidR="00CD46D2" w:rsidRPr="000E5C03" w:rsidRDefault="00CD46D2" w:rsidP="006309A4">
      <w:pPr>
        <w:spacing w:line="240" w:lineRule="auto"/>
      </w:pPr>
    </w:p>
    <w:p w14:paraId="3054B19A" w14:textId="70EE6345" w:rsidR="006F3C27" w:rsidRPr="000E5C03" w:rsidRDefault="006F3C27" w:rsidP="0096610E">
      <w:pPr>
        <w:pStyle w:val="Vahedeta1"/>
        <w:spacing w:after="120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VASTUS VAIDLUSTUSELE</w:t>
      </w:r>
    </w:p>
    <w:p w14:paraId="27B9025E" w14:textId="0021669B" w:rsidR="00044C60" w:rsidRPr="000E5C03" w:rsidRDefault="00044C60" w:rsidP="0096610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left"/>
        <w:rPr>
          <w:bCs/>
        </w:rPr>
      </w:pPr>
      <w:r w:rsidRPr="000E5C03">
        <w:rPr>
          <w:bCs/>
        </w:rPr>
        <w:t>Riigihankes „</w:t>
      </w:r>
      <w:r w:rsidR="00874BDD" w:rsidRPr="00874BDD">
        <w:rPr>
          <w:bCs/>
        </w:rPr>
        <w:t>Mehitatud valveteenuse tellimine (Tallinna Polütehnikum)</w:t>
      </w:r>
      <w:r w:rsidRPr="000E5C03">
        <w:rPr>
          <w:bCs/>
        </w:rPr>
        <w:t xml:space="preserve">“ (viitenumber </w:t>
      </w:r>
      <w:r w:rsidR="00874BDD" w:rsidRPr="00874BDD">
        <w:rPr>
          <w:bCs/>
        </w:rPr>
        <w:t>271122</w:t>
      </w:r>
      <w:r w:rsidRPr="000E5C03">
        <w:rPr>
          <w:bCs/>
        </w:rPr>
        <w:t>)</w:t>
      </w:r>
    </w:p>
    <w:p w14:paraId="4FCD26B3" w14:textId="77777777" w:rsidR="00410B5F" w:rsidRPr="000E5C03" w:rsidRDefault="00443820" w:rsidP="0089577F">
      <w:pPr>
        <w:pStyle w:val="Snum"/>
        <w:ind w:left="0"/>
        <w:rPr>
          <w:rFonts w:cs="Times New Roman"/>
          <w:bCs/>
          <w:sz w:val="24"/>
          <w:szCs w:val="24"/>
        </w:rPr>
      </w:pPr>
      <w:r w:rsidRPr="000E5C03">
        <w:rPr>
          <w:rFonts w:cs="Times New Roman"/>
          <w:sz w:val="24"/>
          <w:szCs w:val="24"/>
        </w:rPr>
        <w:t>H</w:t>
      </w:r>
      <w:r w:rsidR="004F71CA" w:rsidRPr="000E5C03">
        <w:rPr>
          <w:rFonts w:cs="Times New Roman"/>
          <w:sz w:val="24"/>
          <w:szCs w:val="24"/>
        </w:rPr>
        <w:t>ankija taotlused</w:t>
      </w:r>
      <w:r w:rsidRPr="000E5C03">
        <w:rPr>
          <w:rFonts w:cs="Times New Roman"/>
          <w:sz w:val="24"/>
          <w:szCs w:val="24"/>
        </w:rPr>
        <w:t>:</w:t>
      </w:r>
    </w:p>
    <w:p w14:paraId="5939586C" w14:textId="7EE1D476" w:rsidR="006F3C27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>Jätta vaidlustaja esitatud vaidlustus rahuldamata.</w:t>
      </w:r>
    </w:p>
    <w:p w14:paraId="38A0A549" w14:textId="6B55966F" w:rsidR="009F0A5E" w:rsidRPr="000E5C03" w:rsidRDefault="009F0A5E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Jätta jõusse hankija</w:t>
      </w:r>
      <w:r w:rsidR="00BA4BB1">
        <w:rPr>
          <w:rFonts w:cs="Times New Roman"/>
          <w:sz w:val="24"/>
          <w:szCs w:val="24"/>
        </w:rPr>
        <w:t xml:space="preserve"> 16.01.2024 otsus Valvekoondis OÜ edukaks tunnistamise kohta ja 23.01.2024 otsused eduka pakkuja kvalifitseerimise ja mitte kõrvaldamise kohta.</w:t>
      </w:r>
    </w:p>
    <w:p w14:paraId="08020187" w14:textId="77777777" w:rsidR="006F3C27" w:rsidRPr="000E5C03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 xml:space="preserve">Vaadata vaidlustus läbi kirjalikus menetluses. </w:t>
      </w:r>
    </w:p>
    <w:p w14:paraId="45A800F4" w14:textId="3B68104E" w:rsidR="006F3C27" w:rsidRPr="000E5C03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>Jätta kõik menetluskulud, sh vaidlustuselt tasutud riigilõiv ja vaidlustusmenetlusega seotud esindaja kulud, vaidlustaja kanda.</w:t>
      </w:r>
    </w:p>
    <w:p w14:paraId="651F422B" w14:textId="77777777" w:rsidR="007E3A7F" w:rsidRPr="000E5C03" w:rsidRDefault="007E3A7F" w:rsidP="00E77145">
      <w:pPr>
        <w:pStyle w:val="Snum"/>
        <w:ind w:left="0"/>
        <w:rPr>
          <w:rFonts w:cs="Times New Roman"/>
          <w:sz w:val="24"/>
          <w:szCs w:val="24"/>
        </w:rPr>
      </w:pPr>
    </w:p>
    <w:p w14:paraId="78BDEC04" w14:textId="0BF39E45" w:rsidR="00E56BBF" w:rsidRPr="000E5C03" w:rsidRDefault="00E56BBF" w:rsidP="00E77145">
      <w:pPr>
        <w:pStyle w:val="Snum"/>
        <w:numPr>
          <w:ilvl w:val="0"/>
          <w:numId w:val="1"/>
        </w:numPr>
        <w:spacing w:after="120"/>
        <w:rPr>
          <w:rFonts w:cs="Times New Roman"/>
          <w:bCs/>
          <w:sz w:val="24"/>
          <w:szCs w:val="24"/>
        </w:rPr>
      </w:pPr>
      <w:r w:rsidRPr="000E5C03">
        <w:rPr>
          <w:rFonts w:cs="Times New Roman"/>
          <w:sz w:val="24"/>
          <w:szCs w:val="24"/>
        </w:rPr>
        <w:t>ASJAOLUD</w:t>
      </w:r>
      <w:r w:rsidR="008405A4">
        <w:rPr>
          <w:rFonts w:cs="Times New Roman"/>
          <w:sz w:val="24"/>
          <w:szCs w:val="24"/>
        </w:rPr>
        <w:t xml:space="preserve"> JA VASTUS VAIDLUSTUSELE</w:t>
      </w:r>
    </w:p>
    <w:p w14:paraId="15D0378C" w14:textId="427D7164" w:rsidR="00542049" w:rsidRDefault="00A20CC7" w:rsidP="00542049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color w:val="000000"/>
          <w:szCs w:val="24"/>
        </w:rPr>
      </w:pPr>
      <w:r w:rsidRPr="000E5C03">
        <w:rPr>
          <w:rFonts w:eastAsiaTheme="minorHAnsi" w:cs="Times New Roman"/>
          <w:kern w:val="0"/>
          <w:szCs w:val="24"/>
          <w:lang w:eastAsia="en-US" w:bidi="ar-SA"/>
        </w:rPr>
        <w:t>Riigihangete</w:t>
      </w:r>
      <w:r w:rsidRPr="000E5C03">
        <w:rPr>
          <w:rFonts w:cs="Times New Roman"/>
          <w:szCs w:val="24"/>
        </w:rPr>
        <w:t xml:space="preserve"> vaidlustuskomisjon (VAKO) edastas hankijale 2</w:t>
      </w:r>
      <w:r w:rsidR="008C20CC">
        <w:rPr>
          <w:rFonts w:cs="Times New Roman"/>
          <w:szCs w:val="24"/>
        </w:rPr>
        <w:t>9</w:t>
      </w:r>
      <w:r w:rsidRPr="000E5C03">
        <w:rPr>
          <w:rFonts w:cs="Times New Roman"/>
          <w:szCs w:val="24"/>
        </w:rPr>
        <w:t>.</w:t>
      </w:r>
      <w:r w:rsidR="008C20CC">
        <w:rPr>
          <w:rFonts w:cs="Times New Roman"/>
          <w:szCs w:val="24"/>
        </w:rPr>
        <w:t>01</w:t>
      </w:r>
      <w:r w:rsidRPr="000E5C03">
        <w:rPr>
          <w:rFonts w:cs="Times New Roman"/>
          <w:szCs w:val="24"/>
        </w:rPr>
        <w:t>.202</w:t>
      </w:r>
      <w:r w:rsidR="008C20CC">
        <w:rPr>
          <w:rFonts w:cs="Times New Roman"/>
          <w:szCs w:val="24"/>
        </w:rPr>
        <w:t>4</w:t>
      </w:r>
      <w:r w:rsidRPr="000E5C03">
        <w:rPr>
          <w:rFonts w:cs="Times New Roman"/>
          <w:szCs w:val="24"/>
        </w:rPr>
        <w:t xml:space="preserve"> teate esitatud </w:t>
      </w:r>
      <w:r w:rsidRPr="000E5C03">
        <w:rPr>
          <w:rFonts w:cs="Times New Roman"/>
          <w:szCs w:val="24"/>
        </w:rPr>
        <w:lastRenderedPageBreak/>
        <w:t>vaidlustusest riigihanke</w:t>
      </w:r>
      <w:r w:rsidR="00542049">
        <w:rPr>
          <w:rFonts w:cs="Times New Roman"/>
          <w:szCs w:val="24"/>
        </w:rPr>
        <w:t>s</w:t>
      </w:r>
      <w:r w:rsidRPr="000E5C03">
        <w:rPr>
          <w:rFonts w:cs="Times New Roman"/>
          <w:szCs w:val="24"/>
        </w:rPr>
        <w:t xml:space="preserve"> „</w:t>
      </w:r>
      <w:r w:rsidR="00542049" w:rsidRPr="00874BDD">
        <w:rPr>
          <w:bCs/>
        </w:rPr>
        <w:t>Mehitatud valveteenuse tellimine (Tallinna Polütehnikum)</w:t>
      </w:r>
      <w:r w:rsidR="00542049" w:rsidRPr="000E5C03">
        <w:rPr>
          <w:bCs/>
        </w:rPr>
        <w:t xml:space="preserve">“ (viitenumber </w:t>
      </w:r>
      <w:r w:rsidR="00542049" w:rsidRPr="00874BDD">
        <w:rPr>
          <w:bCs/>
        </w:rPr>
        <w:t>271122</w:t>
      </w:r>
      <w:r w:rsidR="00542049" w:rsidRPr="000E5C03">
        <w:rPr>
          <w:bCs/>
        </w:rPr>
        <w:t>)</w:t>
      </w:r>
      <w:r w:rsidR="00542049">
        <w:rPr>
          <w:bCs/>
        </w:rPr>
        <w:t xml:space="preserve">. </w:t>
      </w:r>
      <w:r w:rsidRPr="000E5C03">
        <w:rPr>
          <w:rFonts w:cs="Times New Roman"/>
          <w:szCs w:val="24"/>
        </w:rPr>
        <w:t xml:space="preserve">VAKO palus hankijal </w:t>
      </w:r>
      <w:r w:rsidRPr="000E5C03">
        <w:rPr>
          <w:rFonts w:cs="Times New Roman"/>
          <w:color w:val="000000"/>
          <w:szCs w:val="24"/>
        </w:rPr>
        <w:t xml:space="preserve">hiljemalt </w:t>
      </w:r>
      <w:r w:rsidR="00542049">
        <w:rPr>
          <w:rFonts w:cs="Times New Roman"/>
          <w:color w:val="000000"/>
          <w:szCs w:val="24"/>
        </w:rPr>
        <w:t>01</w:t>
      </w:r>
      <w:r w:rsidRPr="000E5C03">
        <w:rPr>
          <w:rFonts w:cs="Times New Roman"/>
          <w:color w:val="000000"/>
          <w:szCs w:val="24"/>
        </w:rPr>
        <w:t>.</w:t>
      </w:r>
      <w:r w:rsidR="00542049">
        <w:rPr>
          <w:rFonts w:cs="Times New Roman"/>
          <w:color w:val="000000"/>
          <w:szCs w:val="24"/>
        </w:rPr>
        <w:t>02</w:t>
      </w:r>
      <w:r w:rsidRPr="000E5C03">
        <w:rPr>
          <w:rFonts w:cs="Times New Roman"/>
          <w:color w:val="000000"/>
          <w:szCs w:val="24"/>
        </w:rPr>
        <w:t>.202</w:t>
      </w:r>
      <w:r w:rsidR="00542049">
        <w:rPr>
          <w:rFonts w:cs="Times New Roman"/>
          <w:color w:val="000000"/>
          <w:szCs w:val="24"/>
        </w:rPr>
        <w:t>4</w:t>
      </w:r>
      <w:r w:rsidRPr="000E5C03">
        <w:rPr>
          <w:rFonts w:cs="Times New Roman"/>
          <w:color w:val="000000"/>
          <w:szCs w:val="24"/>
        </w:rPr>
        <w:t xml:space="preserve"> esitada </w:t>
      </w:r>
      <w:proofErr w:type="spellStart"/>
      <w:r w:rsidRPr="000E5C03">
        <w:rPr>
          <w:rFonts w:cs="Times New Roman"/>
          <w:color w:val="000000"/>
          <w:szCs w:val="24"/>
        </w:rPr>
        <w:t>VAKO-le</w:t>
      </w:r>
      <w:proofErr w:type="spellEnd"/>
      <w:r w:rsidRPr="000E5C03">
        <w:rPr>
          <w:rFonts w:cs="Times New Roman"/>
          <w:color w:val="000000"/>
          <w:szCs w:val="24"/>
        </w:rPr>
        <w:t xml:space="preserve"> </w:t>
      </w:r>
      <w:r w:rsidR="00542049" w:rsidRPr="002F373C">
        <w:t>kirjalik vastus vaidlustuse kohta</w:t>
      </w:r>
      <w:r w:rsidR="00E02F11" w:rsidRPr="000E5C03">
        <w:rPr>
          <w:rFonts w:cs="Times New Roman"/>
          <w:color w:val="000000"/>
          <w:szCs w:val="24"/>
        </w:rPr>
        <w:t>.</w:t>
      </w:r>
    </w:p>
    <w:p w14:paraId="02466B4C" w14:textId="6BA8C33F" w:rsidR="00542049" w:rsidRPr="00B96585" w:rsidRDefault="00542049" w:rsidP="00B9658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color w:val="000000"/>
          <w:szCs w:val="24"/>
        </w:rPr>
      </w:pPr>
      <w:r w:rsidRPr="00542049">
        <w:rPr>
          <w:rFonts w:eastAsiaTheme="minorHAnsi"/>
          <w:kern w:val="0"/>
          <w:lang w:eastAsia="en-US" w:bidi="ar-SA"/>
        </w:rPr>
        <w:t xml:space="preserve">Hankija kinnitab, et vaidlustuse lahendamiseks vajalikud dokumendid, </w:t>
      </w:r>
      <w:r>
        <w:rPr>
          <w:rFonts w:eastAsiaTheme="minorHAnsi"/>
          <w:kern w:val="0"/>
          <w:lang w:eastAsia="en-US" w:bidi="ar-SA"/>
        </w:rPr>
        <w:t xml:space="preserve">sh </w:t>
      </w:r>
      <w:r w:rsidRPr="00542049">
        <w:rPr>
          <w:rFonts w:eastAsiaTheme="minorHAnsi"/>
          <w:kern w:val="0"/>
          <w:lang w:eastAsia="en-US" w:bidi="ar-SA"/>
        </w:rPr>
        <w:t xml:space="preserve">16.01.2024 otsus Valvekoondis OÜ edukaks tunnistamise kohta </w:t>
      </w:r>
      <w:bookmarkStart w:id="0" w:name="_Hlk157504254"/>
      <w:r w:rsidRPr="00542049">
        <w:rPr>
          <w:rFonts w:eastAsiaTheme="minorHAnsi"/>
          <w:kern w:val="0"/>
          <w:lang w:eastAsia="en-US" w:bidi="ar-SA"/>
        </w:rPr>
        <w:t xml:space="preserve">ja 23.01.2024 otsused eduka pakkuja kvalifitseerimise ja mitte kõrvaldamise kohta </w:t>
      </w:r>
      <w:bookmarkEnd w:id="0"/>
      <w:r w:rsidRPr="00542049">
        <w:rPr>
          <w:rFonts w:eastAsiaTheme="minorHAnsi"/>
          <w:kern w:val="0"/>
          <w:lang w:eastAsia="en-US" w:bidi="ar-SA"/>
        </w:rPr>
        <w:t xml:space="preserve">on </w:t>
      </w:r>
      <w:proofErr w:type="spellStart"/>
      <w:r w:rsidRPr="00542049">
        <w:rPr>
          <w:rFonts w:eastAsiaTheme="minorHAnsi"/>
          <w:kern w:val="0"/>
          <w:lang w:eastAsia="en-US" w:bidi="ar-SA"/>
        </w:rPr>
        <w:t>VAKO-le</w:t>
      </w:r>
      <w:proofErr w:type="spellEnd"/>
      <w:r w:rsidRPr="00542049">
        <w:rPr>
          <w:rFonts w:eastAsiaTheme="minorHAnsi"/>
          <w:kern w:val="0"/>
          <w:lang w:eastAsia="en-US" w:bidi="ar-SA"/>
        </w:rPr>
        <w:t xml:space="preserve"> elektrooniliselt kättesaadavad riigihangete registrist (RHR) leheküljel „Dokumendid“, „Tulemdokumendid“. </w:t>
      </w:r>
    </w:p>
    <w:p w14:paraId="60C0AB58" w14:textId="064CC60B" w:rsidR="00B96585" w:rsidRDefault="0065405D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 w:rsidRPr="000E5C03">
        <w:rPr>
          <w:rFonts w:cs="Times New Roman"/>
          <w:szCs w:val="24"/>
        </w:rPr>
        <w:t xml:space="preserve">Vaidlustaja taotleb </w:t>
      </w:r>
      <w:r w:rsidR="00B96585">
        <w:rPr>
          <w:rFonts w:cs="Times New Roman"/>
          <w:szCs w:val="24"/>
        </w:rPr>
        <w:t xml:space="preserve">hankija otsuste tühistamist alates </w:t>
      </w:r>
      <w:r w:rsidR="00B96585" w:rsidRPr="00B96585">
        <w:rPr>
          <w:rFonts w:cs="Times New Roman"/>
          <w:szCs w:val="24"/>
        </w:rPr>
        <w:t>Valvekoondis OÜ pakkumuse edukaks tunnistamisest</w:t>
      </w:r>
      <w:r w:rsidR="00B96585">
        <w:rPr>
          <w:rFonts w:cs="Times New Roman"/>
          <w:szCs w:val="24"/>
        </w:rPr>
        <w:t>.</w:t>
      </w:r>
    </w:p>
    <w:p w14:paraId="4A563F61" w14:textId="402A5373" w:rsidR="00BE1A2C" w:rsidRDefault="00BE1A2C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Vaidlustaja on seisukohal, et hankija on rikkunud kohustust kontrollida eduka pakkumuse osas pakkumuse põhjendamatult madalat maksumust.</w:t>
      </w:r>
    </w:p>
    <w:p w14:paraId="46B9BF86" w14:textId="5D728AE1" w:rsidR="003625B2" w:rsidRPr="000E5C03" w:rsidRDefault="0065405D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 w:rsidRPr="000E5C03">
        <w:rPr>
          <w:rFonts w:eastAsiaTheme="minorHAnsi" w:cs="Times New Roman"/>
          <w:kern w:val="0"/>
          <w:szCs w:val="24"/>
          <w:lang w:eastAsia="en-US" w:bidi="ar-SA"/>
        </w:rPr>
        <w:t>Hankija ei nõustu</w:t>
      </w:r>
      <w:r w:rsidR="0089577F" w:rsidRPr="000E5C03">
        <w:rPr>
          <w:rFonts w:eastAsiaTheme="minorHAnsi" w:cs="Times New Roman"/>
          <w:kern w:val="0"/>
          <w:szCs w:val="24"/>
          <w:lang w:eastAsia="en-US" w:bidi="ar-SA"/>
        </w:rPr>
        <w:t xml:space="preserve"> vaidlustuses esitatud seisukohtadega</w:t>
      </w:r>
      <w:r w:rsidR="00BE1A2C">
        <w:rPr>
          <w:rFonts w:eastAsiaTheme="minorHAnsi" w:cs="Times New Roman"/>
          <w:kern w:val="0"/>
          <w:szCs w:val="24"/>
          <w:lang w:eastAsia="en-US" w:bidi="ar-SA"/>
        </w:rPr>
        <w:t>. Hankija on seisukohal, et riigihankes tehtud otsused on õiguspärased.</w:t>
      </w:r>
      <w:r w:rsidR="00756F13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BE1A2C">
        <w:rPr>
          <w:rFonts w:eastAsiaTheme="minorHAnsi" w:cs="Times New Roman"/>
          <w:kern w:val="0"/>
          <w:szCs w:val="24"/>
          <w:lang w:eastAsia="en-US" w:bidi="ar-SA"/>
        </w:rPr>
        <w:t>Hankijal puudub kohustus teostada põhjendamatult madala maksumuse kontrolli.</w:t>
      </w:r>
      <w:r w:rsidR="00756F13">
        <w:rPr>
          <w:rFonts w:eastAsiaTheme="minorHAnsi" w:cs="Times New Roman"/>
          <w:kern w:val="0"/>
          <w:szCs w:val="24"/>
          <w:lang w:eastAsia="en-US" w:bidi="ar-SA"/>
        </w:rPr>
        <w:t xml:space="preserve"> Vaidlustus tuleb jätta </w:t>
      </w:r>
      <w:r w:rsidR="00923BB2">
        <w:rPr>
          <w:rFonts w:eastAsiaTheme="minorHAnsi" w:cs="Times New Roman"/>
          <w:kern w:val="0"/>
          <w:szCs w:val="24"/>
          <w:lang w:eastAsia="en-US" w:bidi="ar-SA"/>
        </w:rPr>
        <w:t xml:space="preserve">täies ulatuses </w:t>
      </w:r>
      <w:r w:rsidR="00756F13">
        <w:rPr>
          <w:rFonts w:eastAsiaTheme="minorHAnsi" w:cs="Times New Roman"/>
          <w:kern w:val="0"/>
          <w:szCs w:val="24"/>
          <w:lang w:eastAsia="en-US" w:bidi="ar-SA"/>
        </w:rPr>
        <w:t>rahuldamata.</w:t>
      </w:r>
    </w:p>
    <w:p w14:paraId="07C9578C" w14:textId="77777777" w:rsidR="007E3A7F" w:rsidRPr="000E5C03" w:rsidRDefault="007E3A7F" w:rsidP="00E77145">
      <w:pPr>
        <w:pStyle w:val="Snum"/>
        <w:spacing w:after="120"/>
        <w:rPr>
          <w:rFonts w:cs="Times New Roman"/>
          <w:sz w:val="24"/>
          <w:szCs w:val="24"/>
        </w:rPr>
      </w:pPr>
    </w:p>
    <w:p w14:paraId="23C49F89" w14:textId="62EDE46F" w:rsidR="007E3A7F" w:rsidRPr="000E5C03" w:rsidRDefault="008405A4" w:rsidP="00E77145">
      <w:pPr>
        <w:pStyle w:val="Snum"/>
        <w:numPr>
          <w:ilvl w:val="0"/>
          <w:numId w:val="1"/>
        </w:num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ÕIGUSLIKUD PÕHJENDUSED</w:t>
      </w:r>
    </w:p>
    <w:p w14:paraId="1FDFFAC2" w14:textId="5787C178" w:rsidR="00924E7D" w:rsidRPr="008B5139" w:rsidRDefault="00E96D6D" w:rsidP="008B5139">
      <w:pPr>
        <w:pStyle w:val="ListParagraph"/>
        <w:numPr>
          <w:ilvl w:val="1"/>
          <w:numId w:val="1"/>
        </w:numPr>
        <w:ind w:left="567" w:hanging="567"/>
        <w:rPr>
          <w:rFonts w:cs="Times New Roman"/>
          <w:bCs/>
          <w:color w:val="000000" w:themeColor="text1"/>
          <w:szCs w:val="24"/>
        </w:rPr>
      </w:pPr>
      <w:r w:rsidRPr="008B5139">
        <w:rPr>
          <w:rFonts w:cs="Times New Roman"/>
          <w:bCs/>
          <w:color w:val="000000" w:themeColor="text1"/>
          <w:szCs w:val="24"/>
        </w:rPr>
        <w:t>Vaidlustaja on seisukohal, et hankijal on p</w:t>
      </w:r>
      <w:r w:rsidR="004924FE" w:rsidRPr="008B5139">
        <w:rPr>
          <w:rFonts w:cs="Times New Roman"/>
          <w:bCs/>
          <w:color w:val="000000" w:themeColor="text1"/>
          <w:szCs w:val="24"/>
        </w:rPr>
        <w:t>õhjendamatult madala maksumuse</w:t>
      </w:r>
      <w:r w:rsidRPr="008B5139">
        <w:rPr>
          <w:rFonts w:cs="Times New Roman"/>
          <w:bCs/>
          <w:color w:val="000000" w:themeColor="text1"/>
          <w:szCs w:val="24"/>
        </w:rPr>
        <w:t xml:space="preserve"> kontrolli kohustus. </w:t>
      </w:r>
      <w:r w:rsidR="008B5139" w:rsidRPr="008B5139">
        <w:rPr>
          <w:rFonts w:cs="Times New Roman"/>
          <w:bCs/>
          <w:color w:val="000000" w:themeColor="text1"/>
          <w:szCs w:val="24"/>
        </w:rPr>
        <w:t xml:space="preserve">Vaidlustaja on seisukohal, et </w:t>
      </w:r>
      <w:r w:rsidR="00AF2BC1">
        <w:rPr>
          <w:rFonts w:cs="Times New Roman"/>
          <w:bCs/>
          <w:color w:val="000000" w:themeColor="text1"/>
          <w:szCs w:val="24"/>
        </w:rPr>
        <w:t>eduka pakkuja</w:t>
      </w:r>
      <w:r w:rsidR="008B5139" w:rsidRPr="008B5139">
        <w:rPr>
          <w:rFonts w:cs="Times New Roman"/>
          <w:bCs/>
          <w:color w:val="000000" w:themeColor="text1"/>
          <w:szCs w:val="24"/>
        </w:rPr>
        <w:t xml:space="preserve"> pakkumus on põhjendamatult madal madalate töötasude ja maksude mittetasumise tõttu. </w:t>
      </w:r>
      <w:r w:rsidRPr="008B5139">
        <w:rPr>
          <w:bCs/>
          <w:color w:val="000000" w:themeColor="text1"/>
        </w:rPr>
        <w:t>Hankija sellega ei nõustu.</w:t>
      </w:r>
    </w:p>
    <w:p w14:paraId="54DB8DDF" w14:textId="77777777" w:rsidR="008B5139" w:rsidRPr="008B5139" w:rsidRDefault="008B5139" w:rsidP="008B5139">
      <w:pPr>
        <w:pStyle w:val="ListParagraph"/>
        <w:ind w:left="567"/>
        <w:rPr>
          <w:rFonts w:cs="Times New Roman"/>
          <w:bCs/>
          <w:color w:val="000000" w:themeColor="text1"/>
          <w:szCs w:val="24"/>
        </w:rPr>
      </w:pPr>
    </w:p>
    <w:p w14:paraId="24321E01" w14:textId="77777777" w:rsidR="00924E7D" w:rsidRPr="00924E7D" w:rsidRDefault="003A296E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color w:val="000000" w:themeColor="text1"/>
          <w:szCs w:val="24"/>
        </w:rPr>
      </w:pPr>
      <w:r w:rsidRPr="00924E7D">
        <w:rPr>
          <w:bCs/>
          <w:color w:val="000000" w:themeColor="text1"/>
        </w:rPr>
        <w:t xml:space="preserve">RHS § 115 regulatsioon ei kohusta hankijat teenuste tellimisel läbi viima põhjendamatult madala maksumuse kontrolli. Vaidlustaja viide RHS § 115 lg 2 regulatsioonile ei ole asjassepuutuv, kuna kohaldub ehitustööde hankelepingu või ehitustööde kontsessioonilepingu korral, mille eeldatav maksumus on võrdne riigihanke piirmääraga või ületab seda. Vaidlusaluse riigihanke esemeks on turvateenuse tellimine. </w:t>
      </w:r>
      <w:r w:rsidR="00425AE6" w:rsidRPr="00924E7D">
        <w:rPr>
          <w:bCs/>
        </w:rPr>
        <w:t xml:space="preserve">Põhjendamatult madala maksumuse kontrolli kohustus tekib, kui hankija leiab, et pakkumuse maksumus on hankelepingu eset arvestades põhjendamatult madal (RHS § 115 lg 1). Hankijal pakkumuse maksumuse </w:t>
      </w:r>
      <w:r w:rsidR="00247B58" w:rsidRPr="00924E7D">
        <w:rPr>
          <w:bCs/>
        </w:rPr>
        <w:t xml:space="preserve">põhjendatuse </w:t>
      </w:r>
      <w:r w:rsidR="00425AE6" w:rsidRPr="00924E7D">
        <w:rPr>
          <w:bCs/>
        </w:rPr>
        <w:t>osas kahtlust ei tekkinud.</w:t>
      </w:r>
    </w:p>
    <w:p w14:paraId="60B513E4" w14:textId="77777777" w:rsidR="00924E7D" w:rsidRPr="00924E7D" w:rsidRDefault="00E96D6D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color w:val="000000" w:themeColor="text1"/>
          <w:szCs w:val="24"/>
        </w:rPr>
      </w:pPr>
      <w:r w:rsidRPr="00924E7D">
        <w:rPr>
          <w:bCs/>
        </w:rPr>
        <w:t>Riigihangete vaidlustuskomisjon on 13.09.2023 otsuse</w:t>
      </w:r>
      <w:r w:rsidRPr="00875913">
        <w:t xml:space="preserve"> </w:t>
      </w:r>
      <w:r>
        <w:t>118-23/263089</w:t>
      </w:r>
      <w:r w:rsidRPr="00924E7D">
        <w:rPr>
          <w:bCs/>
        </w:rPr>
        <w:t xml:space="preserve"> punktides 17, 18 selgitanud põhjendamatult madala maksumuse kahtlust ja viidanud Riigikohtu ja Euroopa Kohtu praktikale, mille kohaselt </w:t>
      </w:r>
      <w:r>
        <w:t xml:space="preserve">hankija annab pakkumuse põhjendamatult madala maksumuse suhtes </w:t>
      </w:r>
      <w:proofErr w:type="spellStart"/>
      <w:r w:rsidRPr="00924E7D">
        <w:rPr>
          <w:i/>
          <w:iCs/>
        </w:rPr>
        <w:t>prima</w:t>
      </w:r>
      <w:proofErr w:type="spellEnd"/>
      <w:r w:rsidRPr="00924E7D">
        <w:rPr>
          <w:i/>
          <w:iCs/>
        </w:rPr>
        <w:t xml:space="preserve"> </w:t>
      </w:r>
      <w:proofErr w:type="spellStart"/>
      <w:r w:rsidRPr="00924E7D">
        <w:rPr>
          <w:i/>
          <w:iCs/>
        </w:rPr>
        <w:t>facie</w:t>
      </w:r>
      <w:proofErr w:type="spellEnd"/>
      <w:r>
        <w:t xml:space="preserve"> hinnangu. Hankijal ei ole kohustust teha omal algatusel iga pakkumuse koostisosade suhtes üksikasjalikku analüüsi, et kindlaks teha, et see pole põhjendamatult madala maksumusega (Euroopa Kohtu 04.07.2017 otsus T-392/15 p 88). Hankijal peab tekkima alapakkumuse kahtlus juhul, kui pakkumuse maksumuse ja hankelepingu väärtuse vahe on silmatorkavalt erinev (</w:t>
      </w:r>
      <w:r w:rsidRPr="00875913">
        <w:t xml:space="preserve">Riigikohtu </w:t>
      </w:r>
      <w:r>
        <w:t>otsus</w:t>
      </w:r>
      <w:r w:rsidRPr="00875913">
        <w:t xml:space="preserve"> 3-3-1-50-15</w:t>
      </w:r>
      <w:r>
        <w:t xml:space="preserve">, </w:t>
      </w:r>
      <w:r w:rsidRPr="00875913">
        <w:t>p 23</w:t>
      </w:r>
      <w:r>
        <w:t>).</w:t>
      </w:r>
      <w:r w:rsidRPr="00875913">
        <w:t xml:space="preserve"> </w:t>
      </w:r>
      <w:r>
        <w:t xml:space="preserve">Käesolevas riigihankes sellist silmatorkavat erinevust ei esine. Seega ei pidanud hankijal tekkima kahtlust põhjendamatult madala maksumuse osas. </w:t>
      </w:r>
    </w:p>
    <w:p w14:paraId="1EDB9507" w14:textId="29482B84" w:rsidR="00924E7D" w:rsidRPr="00924E7D" w:rsidRDefault="00425AE6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color w:val="000000" w:themeColor="text1"/>
          <w:szCs w:val="24"/>
        </w:rPr>
      </w:pPr>
      <w:r w:rsidRPr="00924E7D">
        <w:rPr>
          <w:bCs/>
        </w:rPr>
        <w:t xml:space="preserve">Hindamiskriteeriumite kohaselt tuli pakkujatel esitada mehitatud valveteenuse ühe kalendrikuu maksumus eurodes ilma käibemaksuta. Esitatud maksumused korrutati 36-ga. </w:t>
      </w:r>
      <w:r w:rsidR="00AF2BC1">
        <w:rPr>
          <w:bCs/>
        </w:rPr>
        <w:t xml:space="preserve">Eduka </w:t>
      </w:r>
      <w:r w:rsidRPr="00924E7D">
        <w:rPr>
          <w:bCs/>
        </w:rPr>
        <w:t xml:space="preserve">pakkumuse maksumuseks oli 228 960,00 eurot. Vaidlustaja pakkumuse maksumuseks oli 232 884,00 eurot. Seega oli vaidlustaja ja </w:t>
      </w:r>
      <w:r w:rsidR="00AF2BC1">
        <w:rPr>
          <w:bCs/>
        </w:rPr>
        <w:t xml:space="preserve">eduka </w:t>
      </w:r>
      <w:r w:rsidRPr="00924E7D">
        <w:rPr>
          <w:bCs/>
        </w:rPr>
        <w:t>pakkumuse maksumuse vahe 3924 eurot</w:t>
      </w:r>
      <w:r w:rsidR="00321B8E" w:rsidRPr="00924E7D">
        <w:rPr>
          <w:bCs/>
        </w:rPr>
        <w:t xml:space="preserve"> ehk </w:t>
      </w:r>
      <w:r w:rsidR="00AF2BC1">
        <w:rPr>
          <w:bCs/>
        </w:rPr>
        <w:t xml:space="preserve">eduka </w:t>
      </w:r>
      <w:r w:rsidR="00321B8E" w:rsidRPr="00924E7D">
        <w:rPr>
          <w:bCs/>
        </w:rPr>
        <w:t xml:space="preserve">pakkumuse maksumus on </w:t>
      </w:r>
      <w:r w:rsidR="00251C8C">
        <w:rPr>
          <w:bCs/>
        </w:rPr>
        <w:t xml:space="preserve">vaidlustaja pakkumusest </w:t>
      </w:r>
      <w:r w:rsidR="00321B8E" w:rsidRPr="00924E7D">
        <w:rPr>
          <w:bCs/>
        </w:rPr>
        <w:t xml:space="preserve">ca 1,68% madalam. </w:t>
      </w:r>
      <w:r w:rsidR="00AF2BC1">
        <w:rPr>
          <w:bCs/>
        </w:rPr>
        <w:t>Edukas</w:t>
      </w:r>
      <w:r w:rsidR="00995783">
        <w:rPr>
          <w:bCs/>
        </w:rPr>
        <w:t>t</w:t>
      </w:r>
      <w:r w:rsidR="00AF2BC1">
        <w:rPr>
          <w:bCs/>
        </w:rPr>
        <w:t xml:space="preserve"> pakkujast</w:t>
      </w:r>
      <w:r w:rsidR="00321B8E" w:rsidRPr="00924E7D">
        <w:rPr>
          <w:bCs/>
        </w:rPr>
        <w:t xml:space="preserve"> </w:t>
      </w:r>
      <w:r w:rsidR="00321B8E" w:rsidRPr="00924E7D">
        <w:rPr>
          <w:bCs/>
        </w:rPr>
        <w:t xml:space="preserve">ja vaidlustajast järgmisel </w:t>
      </w:r>
      <w:r w:rsidR="00251C8C">
        <w:rPr>
          <w:bCs/>
        </w:rPr>
        <w:t>järje</w:t>
      </w:r>
      <w:r w:rsidR="00321B8E" w:rsidRPr="00924E7D">
        <w:rPr>
          <w:bCs/>
        </w:rPr>
        <w:t xml:space="preserve">kohal oleva pakkuja pakkumuse maksumus oli 259 200,00 eurot. </w:t>
      </w:r>
      <w:r w:rsidR="00AF2BC1">
        <w:rPr>
          <w:bCs/>
        </w:rPr>
        <w:t xml:space="preserve">Eduka </w:t>
      </w:r>
      <w:r w:rsidR="00321B8E" w:rsidRPr="00924E7D">
        <w:rPr>
          <w:bCs/>
        </w:rPr>
        <w:t xml:space="preserve">pakkumuse maksumus on </w:t>
      </w:r>
      <w:r w:rsidR="00E96D6D" w:rsidRPr="00924E7D">
        <w:rPr>
          <w:bCs/>
        </w:rPr>
        <w:t>viidatud maksumusest</w:t>
      </w:r>
      <w:r w:rsidR="00321B8E" w:rsidRPr="00924E7D">
        <w:rPr>
          <w:bCs/>
        </w:rPr>
        <w:t xml:space="preserve"> 30 240 eurot ehk </w:t>
      </w:r>
      <w:r w:rsidR="008405A4" w:rsidRPr="00924E7D">
        <w:rPr>
          <w:bCs/>
        </w:rPr>
        <w:t xml:space="preserve">13,2% </w:t>
      </w:r>
      <w:r w:rsidR="00321B8E" w:rsidRPr="00924E7D">
        <w:rPr>
          <w:bCs/>
        </w:rPr>
        <w:t xml:space="preserve">madalam. </w:t>
      </w:r>
      <w:r w:rsidR="008405A4" w:rsidRPr="00924E7D">
        <w:rPr>
          <w:bCs/>
        </w:rPr>
        <w:t>Kuna viidatud pakkumuste maksumus</w:t>
      </w:r>
      <w:r w:rsidR="00E96D6D" w:rsidRPr="00924E7D">
        <w:rPr>
          <w:bCs/>
        </w:rPr>
        <w:t>t</w:t>
      </w:r>
      <w:r w:rsidR="008405A4" w:rsidRPr="00924E7D">
        <w:rPr>
          <w:bCs/>
        </w:rPr>
        <w:t>e vahed ei olnud suured, ei tekkinud hankijal kahtlust pakkumuse maksumuse põhjendatuse osas.</w:t>
      </w:r>
    </w:p>
    <w:p w14:paraId="606A309D" w14:textId="7211BF52" w:rsidR="00924E7D" w:rsidRPr="00924E7D" w:rsidRDefault="00247B58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color w:val="000000" w:themeColor="text1"/>
          <w:szCs w:val="24"/>
        </w:rPr>
      </w:pPr>
      <w:r w:rsidRPr="00924E7D">
        <w:rPr>
          <w:bCs/>
        </w:rPr>
        <w:lastRenderedPageBreak/>
        <w:t xml:space="preserve">Riigihanke eeldatavaks maksumuseks oli 215 000,00 eurot. </w:t>
      </w:r>
      <w:r w:rsidR="008405A4" w:rsidRPr="00924E7D">
        <w:rPr>
          <w:bCs/>
        </w:rPr>
        <w:t xml:space="preserve">Riigihanke eeldatava maksumuse arvutamisel võeti aluseks varasema turvateenuse </w:t>
      </w:r>
      <w:r w:rsidR="00995783">
        <w:rPr>
          <w:bCs/>
        </w:rPr>
        <w:t xml:space="preserve">lepingu </w:t>
      </w:r>
      <w:r w:rsidR="008405A4" w:rsidRPr="00924E7D">
        <w:rPr>
          <w:bCs/>
        </w:rPr>
        <w:t>maksumus</w:t>
      </w:r>
      <w:r w:rsidR="003B62DE" w:rsidRPr="00924E7D">
        <w:rPr>
          <w:bCs/>
        </w:rPr>
        <w:t xml:space="preserve"> 163 300,00 eurot (riigihanke viitenumber 232556)</w:t>
      </w:r>
      <w:r w:rsidRPr="00924E7D">
        <w:rPr>
          <w:bCs/>
        </w:rPr>
        <w:t xml:space="preserve">. Kuna tõenäoliselt mõjutavad inflatsioon ja alampalga tõus ka järgmise turvateenuse lepingu maksumust, lisati varasema lepingu maksumusele ca 32%. Esitatud </w:t>
      </w:r>
      <w:r w:rsidR="00715539" w:rsidRPr="00924E7D">
        <w:rPr>
          <w:bCs/>
        </w:rPr>
        <w:t xml:space="preserve">pakkumuste </w:t>
      </w:r>
      <w:r w:rsidRPr="00924E7D">
        <w:rPr>
          <w:bCs/>
        </w:rPr>
        <w:t>maksumused ületasid kõik riigihanke eeldatavat maksumust</w:t>
      </w:r>
      <w:r w:rsidR="00E96D6D" w:rsidRPr="00924E7D">
        <w:rPr>
          <w:bCs/>
        </w:rPr>
        <w:t>, seega ei tekkinud hankijal kahtlust maksumuse põhjendatuse osas.</w:t>
      </w:r>
    </w:p>
    <w:p w14:paraId="1C16461D" w14:textId="06C46967" w:rsidR="00715539" w:rsidRPr="00251C8C" w:rsidRDefault="00425AE6" w:rsidP="00251C8C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color w:val="000000" w:themeColor="text1"/>
          <w:szCs w:val="24"/>
        </w:rPr>
      </w:pPr>
      <w:r w:rsidRPr="00924E7D">
        <w:rPr>
          <w:bCs/>
        </w:rPr>
        <w:t>Riigihanke alusdokumentides ei ole piiratud ristsubsideerimise õigust.</w:t>
      </w:r>
      <w:r w:rsidR="006F4D1F" w:rsidRPr="00924E7D">
        <w:rPr>
          <w:bCs/>
        </w:rPr>
        <w:t xml:space="preserve"> Seega on pakkujatel võimalik pakkumusi </w:t>
      </w:r>
      <w:r w:rsidR="00E96D6D" w:rsidRPr="00924E7D">
        <w:rPr>
          <w:bCs/>
        </w:rPr>
        <w:t xml:space="preserve">väga </w:t>
      </w:r>
      <w:r w:rsidR="006F4D1F" w:rsidRPr="00924E7D">
        <w:rPr>
          <w:bCs/>
        </w:rPr>
        <w:t>erinevalt hinnastada.</w:t>
      </w:r>
    </w:p>
    <w:p w14:paraId="45F7E581" w14:textId="77777777" w:rsidR="00924E7D" w:rsidRPr="00924E7D" w:rsidRDefault="00924E7D" w:rsidP="00924E7D">
      <w:pPr>
        <w:pStyle w:val="ListParagraph"/>
        <w:rPr>
          <w:bCs/>
        </w:rPr>
      </w:pPr>
    </w:p>
    <w:p w14:paraId="0AD58301" w14:textId="5F910D18" w:rsidR="00924E7D" w:rsidRPr="00924E7D" w:rsidRDefault="00F24955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szCs w:val="24"/>
        </w:rPr>
      </w:pPr>
      <w:r w:rsidRPr="00924E7D">
        <w:rPr>
          <w:bCs/>
        </w:rPr>
        <w:t xml:space="preserve">Hankija kontrollis riigihangete registri kaudu </w:t>
      </w:r>
      <w:r w:rsidR="00AF2BC1">
        <w:rPr>
          <w:bCs/>
        </w:rPr>
        <w:t>edukal pakkujal</w:t>
      </w:r>
      <w:r w:rsidRPr="00924E7D">
        <w:rPr>
          <w:bCs/>
        </w:rPr>
        <w:t xml:space="preserve"> kõrvaldamise aluste puudumist pärast edukaks tunnistamise otsuse tegemist 16.01.2024. </w:t>
      </w:r>
      <w:r w:rsidR="00AF2BC1">
        <w:rPr>
          <w:bCs/>
        </w:rPr>
        <w:t>Edukal pakkujal</w:t>
      </w:r>
      <w:r w:rsidRPr="00924E7D">
        <w:rPr>
          <w:bCs/>
        </w:rPr>
        <w:t xml:space="preserve"> kõrvaldamise aluseid ei esinenud. Seega koostas</w:t>
      </w:r>
      <w:r w:rsidRPr="00924E7D">
        <w:rPr>
          <w:rFonts w:eastAsiaTheme="minorHAnsi"/>
          <w:kern w:val="0"/>
          <w:lang w:eastAsia="en-US" w:bidi="ar-SA"/>
        </w:rPr>
        <w:t xml:space="preserve"> hankija 23.01.2024 otsuse eduka pakkuja kõrvaldamata jätmise kohta</w:t>
      </w:r>
      <w:r w:rsidR="008E468D" w:rsidRPr="00924E7D">
        <w:rPr>
          <w:rFonts w:eastAsiaTheme="minorHAnsi"/>
          <w:kern w:val="0"/>
          <w:lang w:eastAsia="en-US" w:bidi="ar-SA"/>
        </w:rPr>
        <w:t xml:space="preserve"> kooskõlas RHS §-ga 104 lg 8. Hankija otsus on õiguspärane.</w:t>
      </w:r>
    </w:p>
    <w:p w14:paraId="3C0F8512" w14:textId="77777777" w:rsidR="00924E7D" w:rsidRPr="00924E7D" w:rsidRDefault="00924E7D" w:rsidP="00924E7D">
      <w:pPr>
        <w:pStyle w:val="ListParagraph"/>
        <w:rPr>
          <w:bCs/>
        </w:rPr>
      </w:pPr>
    </w:p>
    <w:p w14:paraId="05CEEAC4" w14:textId="2CD19132" w:rsidR="008E468D" w:rsidRPr="00924E7D" w:rsidRDefault="008E468D" w:rsidP="00924E7D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szCs w:val="24"/>
        </w:rPr>
      </w:pPr>
      <w:r w:rsidRPr="00924E7D">
        <w:rPr>
          <w:bCs/>
        </w:rPr>
        <w:t xml:space="preserve">Seoses sellega, et pärast eduka pakkuja kõrvaldamata jätmise otsuse tegemist on hankijat teavitatud </w:t>
      </w:r>
      <w:r w:rsidR="00AF2BC1">
        <w:rPr>
          <w:bCs/>
        </w:rPr>
        <w:t>edukal pakkujal</w:t>
      </w:r>
      <w:r w:rsidRPr="00924E7D">
        <w:rPr>
          <w:bCs/>
        </w:rPr>
        <w:t xml:space="preserve"> maksuvõla olemasolust, palus hankija maksuvõla </w:t>
      </w:r>
      <w:r w:rsidR="004924FE" w:rsidRPr="00924E7D">
        <w:rPr>
          <w:bCs/>
        </w:rPr>
        <w:t>tasuda</w:t>
      </w:r>
      <w:r w:rsidRPr="00924E7D">
        <w:rPr>
          <w:bCs/>
        </w:rPr>
        <w:t xml:space="preserve"> või ajatada vastavalt RHS § 95 l</w:t>
      </w:r>
      <w:r w:rsidR="004924FE" w:rsidRPr="00924E7D">
        <w:rPr>
          <w:bCs/>
        </w:rPr>
        <w:t>õikele</w:t>
      </w:r>
      <w:r w:rsidRPr="00924E7D">
        <w:rPr>
          <w:bCs/>
        </w:rPr>
        <w:t xml:space="preserve"> 6.</w:t>
      </w:r>
      <w:r w:rsidR="00D33142" w:rsidRPr="00924E7D">
        <w:rPr>
          <w:bCs/>
        </w:rPr>
        <w:t xml:space="preserve"> Juhul </w:t>
      </w:r>
      <w:r w:rsidR="00AF2BC1">
        <w:rPr>
          <w:bCs/>
        </w:rPr>
        <w:t>kui edukas pakkuja</w:t>
      </w:r>
      <w:r w:rsidR="00D33142" w:rsidRPr="00924E7D">
        <w:rPr>
          <w:bCs/>
        </w:rPr>
        <w:t xml:space="preserve"> maksuvõla tasu</w:t>
      </w:r>
      <w:r w:rsidR="00995783">
        <w:rPr>
          <w:bCs/>
        </w:rPr>
        <w:t>b</w:t>
      </w:r>
      <w:r w:rsidR="00D33142" w:rsidRPr="00924E7D">
        <w:rPr>
          <w:bCs/>
        </w:rPr>
        <w:t xml:space="preserve"> või ajatab, on lepingu sõlmimine </w:t>
      </w:r>
      <w:r w:rsidR="00AF2BC1">
        <w:rPr>
          <w:bCs/>
        </w:rPr>
        <w:t>Valvekoondis OÜ-ga</w:t>
      </w:r>
      <w:r w:rsidR="00D33142" w:rsidRPr="00924E7D">
        <w:rPr>
          <w:bCs/>
        </w:rPr>
        <w:t xml:space="preserve"> õiguspärane.</w:t>
      </w:r>
    </w:p>
    <w:p w14:paraId="4ED5C67B" w14:textId="77777777" w:rsidR="00201707" w:rsidRPr="000E5C03" w:rsidRDefault="00201707" w:rsidP="007E3A7F">
      <w:pPr>
        <w:pStyle w:val="Snum"/>
        <w:rPr>
          <w:rFonts w:cs="Times New Roman"/>
          <w:sz w:val="24"/>
          <w:szCs w:val="24"/>
        </w:rPr>
      </w:pPr>
    </w:p>
    <w:p w14:paraId="3A783F7C" w14:textId="77777777" w:rsidR="00221370" w:rsidRPr="000E5C03" w:rsidRDefault="00221370" w:rsidP="007E3A7F">
      <w:pPr>
        <w:pStyle w:val="Snum"/>
        <w:rPr>
          <w:rFonts w:cs="Times New Roman"/>
          <w:sz w:val="24"/>
          <w:szCs w:val="24"/>
        </w:rPr>
      </w:pPr>
    </w:p>
    <w:p w14:paraId="1519ED8D" w14:textId="77777777" w:rsidR="0084392B" w:rsidRPr="000E5C03" w:rsidRDefault="0084392B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Lugupidamisega</w:t>
      </w:r>
    </w:p>
    <w:p w14:paraId="61B663E8" w14:textId="77777777" w:rsidR="004A57A7" w:rsidRPr="000E5C03" w:rsidRDefault="004A57A7" w:rsidP="007E3A7F">
      <w:pPr>
        <w:pStyle w:val="Snum"/>
        <w:rPr>
          <w:rFonts w:cs="Times New Roman"/>
          <w:b w:val="0"/>
          <w:bCs/>
          <w:sz w:val="24"/>
          <w:szCs w:val="24"/>
        </w:rPr>
      </w:pPr>
    </w:p>
    <w:p w14:paraId="7A07F1B5" w14:textId="77777777" w:rsidR="00526267" w:rsidRPr="000E5C03" w:rsidRDefault="00526267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(allkirjastatud digitaalselt)</w:t>
      </w:r>
    </w:p>
    <w:p w14:paraId="2D23AA8D" w14:textId="77777777" w:rsidR="004A57A7" w:rsidRPr="000E5C03" w:rsidRDefault="004A57A7" w:rsidP="007E3A7F">
      <w:pPr>
        <w:pStyle w:val="Snum"/>
        <w:rPr>
          <w:rFonts w:cs="Times New Roman"/>
          <w:b w:val="0"/>
          <w:bCs/>
          <w:sz w:val="24"/>
          <w:szCs w:val="24"/>
        </w:rPr>
      </w:pPr>
    </w:p>
    <w:p w14:paraId="129CC89F" w14:textId="34326BBA" w:rsidR="0084392B" w:rsidRPr="000E5C03" w:rsidRDefault="00923BB2" w:rsidP="007E3A7F">
      <w:pPr>
        <w:pStyle w:val="Snum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 w:val="0"/>
          <w:bCs/>
          <w:sz w:val="24"/>
          <w:szCs w:val="24"/>
        </w:rPr>
        <w:t>Meelika Liiv-</w:t>
      </w:r>
      <w:proofErr w:type="spellStart"/>
      <w:r>
        <w:rPr>
          <w:rFonts w:cs="Times New Roman"/>
          <w:b w:val="0"/>
          <w:bCs/>
          <w:sz w:val="24"/>
          <w:szCs w:val="24"/>
        </w:rPr>
        <w:t>Tamsar</w:t>
      </w:r>
      <w:proofErr w:type="spellEnd"/>
    </w:p>
    <w:p w14:paraId="6AB993CF" w14:textId="7CF0C0F5" w:rsidR="00DD22B2" w:rsidRPr="000E5C03" w:rsidRDefault="00E02F11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 xml:space="preserve">Riigihangete </w:t>
      </w:r>
      <w:r w:rsidR="00923BB2">
        <w:rPr>
          <w:rFonts w:cs="Times New Roman"/>
          <w:b w:val="0"/>
          <w:bCs/>
          <w:sz w:val="24"/>
          <w:szCs w:val="24"/>
        </w:rPr>
        <w:t>talituse</w:t>
      </w:r>
      <w:r w:rsidRPr="000E5C03">
        <w:rPr>
          <w:rFonts w:cs="Times New Roman"/>
          <w:b w:val="0"/>
          <w:bCs/>
          <w:sz w:val="24"/>
          <w:szCs w:val="24"/>
        </w:rPr>
        <w:t xml:space="preserve"> juhataja</w:t>
      </w:r>
    </w:p>
    <w:sectPr w:rsidR="00DD22B2" w:rsidRPr="000E5C03" w:rsidSect="00A87B91">
      <w:footerReference w:type="default" r:id="rId14"/>
      <w:footerReference w:type="first" r:id="rId15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8300" w14:textId="77777777" w:rsidR="0084392B" w:rsidRDefault="0084392B" w:rsidP="0084392B">
      <w:pPr>
        <w:spacing w:line="240" w:lineRule="auto"/>
      </w:pPr>
      <w:r>
        <w:separator/>
      </w:r>
    </w:p>
  </w:endnote>
  <w:endnote w:type="continuationSeparator" w:id="0">
    <w:p w14:paraId="050CCF91" w14:textId="77777777" w:rsidR="0084392B" w:rsidRDefault="0084392B" w:rsidP="00843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7D1" w14:textId="15EAE7EA" w:rsidR="003B2A9C" w:rsidRPr="00AD2EA7" w:rsidRDefault="0084392B" w:rsidP="007056E1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F962B7">
      <w:rPr>
        <w:noProof/>
      </w:rPr>
      <w:t>5</w:t>
    </w:r>
    <w:r w:rsidRPr="00AD2EA7">
      <w:fldChar w:fldCharType="end"/>
    </w:r>
    <w:r w:rsidRPr="00AD2EA7">
      <w:t xml:space="preserve"> (</w:t>
    </w:r>
    <w:r w:rsidR="008D4BAF">
      <w:rPr>
        <w:noProof/>
      </w:rPr>
      <w:fldChar w:fldCharType="begin"/>
    </w:r>
    <w:r w:rsidR="008D4BAF">
      <w:rPr>
        <w:noProof/>
      </w:rPr>
      <w:instrText xml:space="preserve"> NUMPAGES </w:instrText>
    </w:r>
    <w:r w:rsidR="008D4BAF">
      <w:rPr>
        <w:noProof/>
      </w:rPr>
      <w:fldChar w:fldCharType="separate"/>
    </w:r>
    <w:r w:rsidR="00F962B7">
      <w:rPr>
        <w:noProof/>
      </w:rPr>
      <w:t>5</w:t>
    </w:r>
    <w:r w:rsidR="008D4BAF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F5CE" w14:textId="77777777" w:rsidR="000A17B5" w:rsidRPr="000A17B5" w:rsidRDefault="0084392B" w:rsidP="000A17B5">
    <w:pPr>
      <w:pStyle w:val="Jalus1"/>
    </w:pPr>
    <w:r>
      <w:t>Lõkke 4</w:t>
    </w:r>
    <w:r w:rsidRPr="000A17B5">
      <w:t xml:space="preserve"> / </w:t>
    </w:r>
    <w:r>
      <w:t>10122</w:t>
    </w:r>
    <w:r w:rsidRPr="000A17B5">
      <w:t xml:space="preserve"> Tallinn / </w:t>
    </w:r>
    <w:r>
      <w:t>663 8200</w:t>
    </w:r>
    <w:r w:rsidRPr="000A17B5">
      <w:t xml:space="preserve"> / </w:t>
    </w:r>
    <w:r>
      <w:t>info</w:t>
    </w:r>
    <w:r w:rsidRPr="000A17B5">
      <w:t>@</w:t>
    </w:r>
    <w:r>
      <w:t>rtk</w:t>
    </w:r>
    <w:r w:rsidRPr="000A17B5">
      <w:t>.ee / www.</w:t>
    </w:r>
    <w:r>
      <w:t>rtk</w:t>
    </w:r>
    <w:r w:rsidRPr="000A17B5">
      <w:t>.ee</w:t>
    </w:r>
  </w:p>
  <w:p w14:paraId="4ED0C92F" w14:textId="77777777" w:rsidR="00124999" w:rsidRDefault="0084392B" w:rsidP="000A17B5">
    <w:pPr>
      <w:pStyle w:val="Jalus1"/>
    </w:pPr>
    <w:r w:rsidRPr="000A17B5">
      <w:t xml:space="preserve">Registrikood </w:t>
    </w:r>
    <w:r w:rsidRPr="00380969">
      <w:t>70007340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1599" w14:textId="77777777" w:rsidR="0084392B" w:rsidRDefault="0084392B" w:rsidP="0084392B">
      <w:pPr>
        <w:spacing w:line="240" w:lineRule="auto"/>
      </w:pPr>
      <w:r>
        <w:separator/>
      </w:r>
    </w:p>
  </w:footnote>
  <w:footnote w:type="continuationSeparator" w:id="0">
    <w:p w14:paraId="5C8A2333" w14:textId="77777777" w:rsidR="0084392B" w:rsidRDefault="0084392B" w:rsidP="0084392B">
      <w:pPr>
        <w:spacing w:line="240" w:lineRule="auto"/>
      </w:pPr>
      <w:r>
        <w:continuationSeparator/>
      </w:r>
    </w:p>
  </w:footnote>
  <w:footnote w:id="1">
    <w:p w14:paraId="139EA552" w14:textId="5A75A854" w:rsidR="0084392B" w:rsidRPr="009979A3" w:rsidRDefault="0084392B" w:rsidP="008439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E4257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E4257">
        <w:rPr>
          <w:rFonts w:ascii="Times New Roman" w:hAnsi="Times New Roman" w:cs="Times New Roman"/>
          <w:sz w:val="20"/>
          <w:szCs w:val="20"/>
        </w:rPr>
        <w:t xml:space="preserve"> </w:t>
      </w:r>
      <w:r w:rsidR="004A57A7" w:rsidRPr="00D36EE2">
        <w:rPr>
          <w:rFonts w:ascii="Times New Roman" w:hAnsi="Times New Roman" w:cs="Times New Roman"/>
          <w:bCs/>
          <w:sz w:val="20"/>
          <w:szCs w:val="20"/>
        </w:rPr>
        <w:t xml:space="preserve">Esindusõiguse aluseks on Riigi Tugiteenuste Keskuse peadirektori </w:t>
      </w:r>
      <w:r w:rsidR="0044520B" w:rsidRPr="0044520B">
        <w:rPr>
          <w:rFonts w:ascii="Times New Roman" w:hAnsi="Times New Roman" w:cs="Times New Roman"/>
          <w:bCs/>
          <w:sz w:val="20"/>
          <w:szCs w:val="20"/>
        </w:rPr>
        <w:t xml:space="preserve">30.03.2023 </w:t>
      </w:r>
      <w:r w:rsidR="004A57A7" w:rsidRPr="00D36EE2">
        <w:rPr>
          <w:rFonts w:ascii="Times New Roman" w:hAnsi="Times New Roman" w:cs="Times New Roman"/>
          <w:bCs/>
          <w:sz w:val="20"/>
          <w:szCs w:val="20"/>
        </w:rPr>
        <w:t xml:space="preserve">käskkirjaga </w:t>
      </w:r>
      <w:r w:rsidR="0044520B" w:rsidRPr="0044520B">
        <w:rPr>
          <w:rFonts w:ascii="Times New Roman" w:hAnsi="Times New Roman" w:cs="Times New Roman"/>
          <w:bCs/>
          <w:sz w:val="20"/>
          <w:szCs w:val="20"/>
        </w:rPr>
        <w:t xml:space="preserve">nr 1-2/23/22  </w:t>
      </w:r>
      <w:r w:rsidR="004A57A7" w:rsidRPr="009979A3">
        <w:rPr>
          <w:rFonts w:ascii="Times New Roman" w:hAnsi="Times New Roman" w:cs="Times New Roman"/>
          <w:bCs/>
          <w:sz w:val="20"/>
          <w:szCs w:val="20"/>
        </w:rPr>
        <w:t>kinnitatud Riigi Tugiteenuste Keskuse riigihangete korraldamise ja lepingute sõlmimise korra punkt 4.</w:t>
      </w:r>
      <w:r w:rsidR="009B48BA" w:rsidRPr="009979A3">
        <w:rPr>
          <w:rFonts w:ascii="Times New Roman" w:hAnsi="Times New Roman" w:cs="Times New Roman"/>
          <w:bCs/>
          <w:sz w:val="20"/>
          <w:szCs w:val="20"/>
        </w:rPr>
        <w:t>6.1</w:t>
      </w:r>
      <w:r w:rsidR="004A57A7" w:rsidRPr="009979A3">
        <w:rPr>
          <w:rFonts w:ascii="Times New Roman" w:hAnsi="Times New Roman" w:cs="Times New Roman"/>
          <w:bCs/>
          <w:sz w:val="20"/>
          <w:szCs w:val="20"/>
        </w:rPr>
        <w:t xml:space="preserve"> (lisa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BA1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AE96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03BA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B167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CE68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1501E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8346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6F340C"/>
    <w:multiLevelType w:val="hybridMultilevel"/>
    <w:tmpl w:val="A8E4AE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0F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226D1B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43F2BE5"/>
    <w:multiLevelType w:val="hybridMultilevel"/>
    <w:tmpl w:val="0DD2A3B8"/>
    <w:lvl w:ilvl="0" w:tplc="4B465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color w:val="auto"/>
        <w:sz w:val="26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5D1"/>
    <w:multiLevelType w:val="hybridMultilevel"/>
    <w:tmpl w:val="8BA82E60"/>
    <w:lvl w:ilvl="0" w:tplc="6BECA08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B53F3"/>
    <w:multiLevelType w:val="hybridMultilevel"/>
    <w:tmpl w:val="52FAA5CA"/>
    <w:lvl w:ilvl="0" w:tplc="962CB0B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5B884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602B54"/>
    <w:multiLevelType w:val="hybridMultilevel"/>
    <w:tmpl w:val="57B8B7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B1532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CC4071"/>
    <w:multiLevelType w:val="multilevel"/>
    <w:tmpl w:val="1C987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375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BB0D03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4DA8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6026720">
    <w:abstractNumId w:val="16"/>
  </w:num>
  <w:num w:numId="2" w16cid:durableId="215708256">
    <w:abstractNumId w:val="7"/>
  </w:num>
  <w:num w:numId="3" w16cid:durableId="913127300">
    <w:abstractNumId w:val="1"/>
  </w:num>
  <w:num w:numId="4" w16cid:durableId="1365713070">
    <w:abstractNumId w:val="0"/>
  </w:num>
  <w:num w:numId="5" w16cid:durableId="1397587069">
    <w:abstractNumId w:val="4"/>
  </w:num>
  <w:num w:numId="6" w16cid:durableId="219488475">
    <w:abstractNumId w:val="19"/>
  </w:num>
  <w:num w:numId="7" w16cid:durableId="2065447423">
    <w:abstractNumId w:val="8"/>
  </w:num>
  <w:num w:numId="8" w16cid:durableId="940912223">
    <w:abstractNumId w:val="5"/>
  </w:num>
  <w:num w:numId="9" w16cid:durableId="1135219699">
    <w:abstractNumId w:val="2"/>
  </w:num>
  <w:num w:numId="10" w16cid:durableId="137840464">
    <w:abstractNumId w:val="13"/>
  </w:num>
  <w:num w:numId="11" w16cid:durableId="1137801679">
    <w:abstractNumId w:val="6"/>
  </w:num>
  <w:num w:numId="12" w16cid:durableId="6563932">
    <w:abstractNumId w:val="17"/>
  </w:num>
  <w:num w:numId="13" w16cid:durableId="375668937">
    <w:abstractNumId w:val="3"/>
  </w:num>
  <w:num w:numId="14" w16cid:durableId="445082073">
    <w:abstractNumId w:val="11"/>
  </w:num>
  <w:num w:numId="15" w16cid:durableId="1695229271">
    <w:abstractNumId w:val="15"/>
  </w:num>
  <w:num w:numId="16" w16cid:durableId="41055083">
    <w:abstractNumId w:val="14"/>
  </w:num>
  <w:num w:numId="17" w16cid:durableId="1784953757">
    <w:abstractNumId w:val="9"/>
  </w:num>
  <w:num w:numId="18" w16cid:durableId="1666547175">
    <w:abstractNumId w:val="18"/>
  </w:num>
  <w:num w:numId="19" w16cid:durableId="362243263">
    <w:abstractNumId w:val="12"/>
  </w:num>
  <w:num w:numId="20" w16cid:durableId="189584955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2B"/>
    <w:rsid w:val="0000347D"/>
    <w:rsid w:val="00003834"/>
    <w:rsid w:val="00004D84"/>
    <w:rsid w:val="000060BB"/>
    <w:rsid w:val="00012A8C"/>
    <w:rsid w:val="000135A6"/>
    <w:rsid w:val="00014560"/>
    <w:rsid w:val="00017302"/>
    <w:rsid w:val="000208B6"/>
    <w:rsid w:val="00024923"/>
    <w:rsid w:val="000261A6"/>
    <w:rsid w:val="00030A9F"/>
    <w:rsid w:val="00032E62"/>
    <w:rsid w:val="00032F2D"/>
    <w:rsid w:val="00034512"/>
    <w:rsid w:val="00035132"/>
    <w:rsid w:val="00037E9A"/>
    <w:rsid w:val="00040A4D"/>
    <w:rsid w:val="00043A45"/>
    <w:rsid w:val="0004434F"/>
    <w:rsid w:val="00044C60"/>
    <w:rsid w:val="000504AE"/>
    <w:rsid w:val="00051174"/>
    <w:rsid w:val="00055B1B"/>
    <w:rsid w:val="00056D92"/>
    <w:rsid w:val="000652BD"/>
    <w:rsid w:val="00066448"/>
    <w:rsid w:val="0007146C"/>
    <w:rsid w:val="0007751E"/>
    <w:rsid w:val="00077FAD"/>
    <w:rsid w:val="000805E7"/>
    <w:rsid w:val="00080B9D"/>
    <w:rsid w:val="00081719"/>
    <w:rsid w:val="00081DE5"/>
    <w:rsid w:val="00082142"/>
    <w:rsid w:val="0008215E"/>
    <w:rsid w:val="00083338"/>
    <w:rsid w:val="00086C43"/>
    <w:rsid w:val="00086E4F"/>
    <w:rsid w:val="00087D4B"/>
    <w:rsid w:val="00091C7C"/>
    <w:rsid w:val="00091DD3"/>
    <w:rsid w:val="00093DE7"/>
    <w:rsid w:val="000941E4"/>
    <w:rsid w:val="00095853"/>
    <w:rsid w:val="00096438"/>
    <w:rsid w:val="000964E3"/>
    <w:rsid w:val="00096AC5"/>
    <w:rsid w:val="00097854"/>
    <w:rsid w:val="000A03CA"/>
    <w:rsid w:val="000A1E89"/>
    <w:rsid w:val="000A20AF"/>
    <w:rsid w:val="000A20F6"/>
    <w:rsid w:val="000A2569"/>
    <w:rsid w:val="000A39A9"/>
    <w:rsid w:val="000A53A4"/>
    <w:rsid w:val="000A66EE"/>
    <w:rsid w:val="000A70F3"/>
    <w:rsid w:val="000B32F5"/>
    <w:rsid w:val="000B3522"/>
    <w:rsid w:val="000B71A6"/>
    <w:rsid w:val="000B7D4D"/>
    <w:rsid w:val="000C0C39"/>
    <w:rsid w:val="000C2492"/>
    <w:rsid w:val="000C5F5A"/>
    <w:rsid w:val="000C6705"/>
    <w:rsid w:val="000C6A64"/>
    <w:rsid w:val="000C723C"/>
    <w:rsid w:val="000C786C"/>
    <w:rsid w:val="000D7888"/>
    <w:rsid w:val="000E0645"/>
    <w:rsid w:val="000E08A0"/>
    <w:rsid w:val="000E0AC6"/>
    <w:rsid w:val="000E2600"/>
    <w:rsid w:val="000E5C03"/>
    <w:rsid w:val="000E6F23"/>
    <w:rsid w:val="000F39CE"/>
    <w:rsid w:val="000F5AAC"/>
    <w:rsid w:val="000F77F3"/>
    <w:rsid w:val="00100492"/>
    <w:rsid w:val="00101466"/>
    <w:rsid w:val="00113401"/>
    <w:rsid w:val="00117868"/>
    <w:rsid w:val="00121D2C"/>
    <w:rsid w:val="00125813"/>
    <w:rsid w:val="0012582E"/>
    <w:rsid w:val="00131C35"/>
    <w:rsid w:val="00132A8F"/>
    <w:rsid w:val="00132C60"/>
    <w:rsid w:val="001426B7"/>
    <w:rsid w:val="001466B8"/>
    <w:rsid w:val="00150E30"/>
    <w:rsid w:val="00152681"/>
    <w:rsid w:val="00153059"/>
    <w:rsid w:val="00153D1D"/>
    <w:rsid w:val="001558EA"/>
    <w:rsid w:val="00155956"/>
    <w:rsid w:val="00155DAD"/>
    <w:rsid w:val="001560F2"/>
    <w:rsid w:val="0016023F"/>
    <w:rsid w:val="001613E8"/>
    <w:rsid w:val="001629FA"/>
    <w:rsid w:val="00163836"/>
    <w:rsid w:val="001643C2"/>
    <w:rsid w:val="00165476"/>
    <w:rsid w:val="00171413"/>
    <w:rsid w:val="0017408A"/>
    <w:rsid w:val="001779E6"/>
    <w:rsid w:val="00182051"/>
    <w:rsid w:val="0018383F"/>
    <w:rsid w:val="00184963"/>
    <w:rsid w:val="00185804"/>
    <w:rsid w:val="0018688B"/>
    <w:rsid w:val="00186D2C"/>
    <w:rsid w:val="001875E6"/>
    <w:rsid w:val="0019131D"/>
    <w:rsid w:val="0019240E"/>
    <w:rsid w:val="00192847"/>
    <w:rsid w:val="00192CA3"/>
    <w:rsid w:val="00195F7E"/>
    <w:rsid w:val="001960E5"/>
    <w:rsid w:val="001961FF"/>
    <w:rsid w:val="00197892"/>
    <w:rsid w:val="001A28CE"/>
    <w:rsid w:val="001A2B00"/>
    <w:rsid w:val="001A45B9"/>
    <w:rsid w:val="001A4F0E"/>
    <w:rsid w:val="001A5274"/>
    <w:rsid w:val="001A714A"/>
    <w:rsid w:val="001B245A"/>
    <w:rsid w:val="001B2987"/>
    <w:rsid w:val="001B2AE9"/>
    <w:rsid w:val="001B45B9"/>
    <w:rsid w:val="001B4770"/>
    <w:rsid w:val="001B58B6"/>
    <w:rsid w:val="001C622A"/>
    <w:rsid w:val="001D2880"/>
    <w:rsid w:val="001D3800"/>
    <w:rsid w:val="001D42E2"/>
    <w:rsid w:val="001D71BC"/>
    <w:rsid w:val="001E0E71"/>
    <w:rsid w:val="001E2E0F"/>
    <w:rsid w:val="001E3F8D"/>
    <w:rsid w:val="001E7810"/>
    <w:rsid w:val="001E7B88"/>
    <w:rsid w:val="001F2842"/>
    <w:rsid w:val="001F3A68"/>
    <w:rsid w:val="001F5EDA"/>
    <w:rsid w:val="001F5F29"/>
    <w:rsid w:val="001F780F"/>
    <w:rsid w:val="0020090C"/>
    <w:rsid w:val="00201707"/>
    <w:rsid w:val="002040ED"/>
    <w:rsid w:val="0020495D"/>
    <w:rsid w:val="002057A2"/>
    <w:rsid w:val="00207867"/>
    <w:rsid w:val="002078C8"/>
    <w:rsid w:val="00210640"/>
    <w:rsid w:val="0021135C"/>
    <w:rsid w:val="00211585"/>
    <w:rsid w:val="00211B4D"/>
    <w:rsid w:val="0021218B"/>
    <w:rsid w:val="00212A4B"/>
    <w:rsid w:val="00212B05"/>
    <w:rsid w:val="00214E42"/>
    <w:rsid w:val="002156FE"/>
    <w:rsid w:val="00216150"/>
    <w:rsid w:val="002209C4"/>
    <w:rsid w:val="00221351"/>
    <w:rsid w:val="00221370"/>
    <w:rsid w:val="00221C8D"/>
    <w:rsid w:val="00222DFF"/>
    <w:rsid w:val="00222FF6"/>
    <w:rsid w:val="00223A3A"/>
    <w:rsid w:val="002262DA"/>
    <w:rsid w:val="002263A2"/>
    <w:rsid w:val="00226440"/>
    <w:rsid w:val="002273FF"/>
    <w:rsid w:val="00230998"/>
    <w:rsid w:val="00230C42"/>
    <w:rsid w:val="00231A48"/>
    <w:rsid w:val="0023699A"/>
    <w:rsid w:val="0023712B"/>
    <w:rsid w:val="00244A12"/>
    <w:rsid w:val="0024602D"/>
    <w:rsid w:val="00247194"/>
    <w:rsid w:val="00247B58"/>
    <w:rsid w:val="00251C8C"/>
    <w:rsid w:val="00251F3F"/>
    <w:rsid w:val="00253D14"/>
    <w:rsid w:val="00253EEC"/>
    <w:rsid w:val="002543DF"/>
    <w:rsid w:val="00260561"/>
    <w:rsid w:val="0026257F"/>
    <w:rsid w:val="00262F6C"/>
    <w:rsid w:val="00266764"/>
    <w:rsid w:val="00270A44"/>
    <w:rsid w:val="0027124F"/>
    <w:rsid w:val="00272D8E"/>
    <w:rsid w:val="00276CD8"/>
    <w:rsid w:val="00281198"/>
    <w:rsid w:val="002814A2"/>
    <w:rsid w:val="00282A1C"/>
    <w:rsid w:val="00283394"/>
    <w:rsid w:val="00283760"/>
    <w:rsid w:val="00285BF9"/>
    <w:rsid w:val="002863D3"/>
    <w:rsid w:val="00286525"/>
    <w:rsid w:val="00286F57"/>
    <w:rsid w:val="0029006B"/>
    <w:rsid w:val="00291A5C"/>
    <w:rsid w:val="00293667"/>
    <w:rsid w:val="00294B8E"/>
    <w:rsid w:val="002960A5"/>
    <w:rsid w:val="002978AD"/>
    <w:rsid w:val="002A0414"/>
    <w:rsid w:val="002A08E1"/>
    <w:rsid w:val="002A1065"/>
    <w:rsid w:val="002A434B"/>
    <w:rsid w:val="002A6657"/>
    <w:rsid w:val="002A66B5"/>
    <w:rsid w:val="002B20AA"/>
    <w:rsid w:val="002B2438"/>
    <w:rsid w:val="002B7515"/>
    <w:rsid w:val="002C33EE"/>
    <w:rsid w:val="002C3AF9"/>
    <w:rsid w:val="002C409B"/>
    <w:rsid w:val="002D1D08"/>
    <w:rsid w:val="002D1E9D"/>
    <w:rsid w:val="002D4EEA"/>
    <w:rsid w:val="002D5201"/>
    <w:rsid w:val="002E02BF"/>
    <w:rsid w:val="002E3D57"/>
    <w:rsid w:val="002E52B8"/>
    <w:rsid w:val="002E6604"/>
    <w:rsid w:val="002E7B48"/>
    <w:rsid w:val="002F07E6"/>
    <w:rsid w:val="002F1305"/>
    <w:rsid w:val="002F2425"/>
    <w:rsid w:val="002F3CB6"/>
    <w:rsid w:val="0030180B"/>
    <w:rsid w:val="00302E79"/>
    <w:rsid w:val="00304A13"/>
    <w:rsid w:val="00310253"/>
    <w:rsid w:val="00313131"/>
    <w:rsid w:val="0031683A"/>
    <w:rsid w:val="00317EA1"/>
    <w:rsid w:val="00321956"/>
    <w:rsid w:val="00321B8E"/>
    <w:rsid w:val="003241DF"/>
    <w:rsid w:val="00332046"/>
    <w:rsid w:val="003351E3"/>
    <w:rsid w:val="003401C4"/>
    <w:rsid w:val="00343AF0"/>
    <w:rsid w:val="00345ACA"/>
    <w:rsid w:val="003475DD"/>
    <w:rsid w:val="00350219"/>
    <w:rsid w:val="00351665"/>
    <w:rsid w:val="00354FD8"/>
    <w:rsid w:val="003564AD"/>
    <w:rsid w:val="003621D8"/>
    <w:rsid w:val="003625B2"/>
    <w:rsid w:val="00365F5E"/>
    <w:rsid w:val="00366B86"/>
    <w:rsid w:val="00367A8C"/>
    <w:rsid w:val="00373779"/>
    <w:rsid w:val="00373F4C"/>
    <w:rsid w:val="003763CF"/>
    <w:rsid w:val="00376617"/>
    <w:rsid w:val="00376B30"/>
    <w:rsid w:val="00377159"/>
    <w:rsid w:val="003776E3"/>
    <w:rsid w:val="003827CF"/>
    <w:rsid w:val="003837D0"/>
    <w:rsid w:val="003845BA"/>
    <w:rsid w:val="0038488F"/>
    <w:rsid w:val="003870CB"/>
    <w:rsid w:val="00392ECB"/>
    <w:rsid w:val="00394EC5"/>
    <w:rsid w:val="003A0D7D"/>
    <w:rsid w:val="003A296E"/>
    <w:rsid w:val="003A51A4"/>
    <w:rsid w:val="003A5C0A"/>
    <w:rsid w:val="003B1EAC"/>
    <w:rsid w:val="003B59F1"/>
    <w:rsid w:val="003B62DE"/>
    <w:rsid w:val="003B6AD7"/>
    <w:rsid w:val="003B701F"/>
    <w:rsid w:val="003C1E25"/>
    <w:rsid w:val="003C7A29"/>
    <w:rsid w:val="003C7F33"/>
    <w:rsid w:val="003D03A8"/>
    <w:rsid w:val="003D26F2"/>
    <w:rsid w:val="003D4125"/>
    <w:rsid w:val="003D58FC"/>
    <w:rsid w:val="003D5D1B"/>
    <w:rsid w:val="003E01A6"/>
    <w:rsid w:val="003E048D"/>
    <w:rsid w:val="003E0AAB"/>
    <w:rsid w:val="003E30E7"/>
    <w:rsid w:val="003E589C"/>
    <w:rsid w:val="003E70B2"/>
    <w:rsid w:val="003F0854"/>
    <w:rsid w:val="003F0984"/>
    <w:rsid w:val="003F6423"/>
    <w:rsid w:val="0040296D"/>
    <w:rsid w:val="00403760"/>
    <w:rsid w:val="00403EF6"/>
    <w:rsid w:val="00403EFC"/>
    <w:rsid w:val="00410B5F"/>
    <w:rsid w:val="00412464"/>
    <w:rsid w:val="00412578"/>
    <w:rsid w:val="004140E4"/>
    <w:rsid w:val="00415FAF"/>
    <w:rsid w:val="00417DDD"/>
    <w:rsid w:val="00420EF7"/>
    <w:rsid w:val="00421D03"/>
    <w:rsid w:val="0042229D"/>
    <w:rsid w:val="00423EB5"/>
    <w:rsid w:val="00424A8E"/>
    <w:rsid w:val="0042510A"/>
    <w:rsid w:val="00425AE6"/>
    <w:rsid w:val="004260E5"/>
    <w:rsid w:val="0042655F"/>
    <w:rsid w:val="00427F64"/>
    <w:rsid w:val="00431CD7"/>
    <w:rsid w:val="00432A2B"/>
    <w:rsid w:val="00433588"/>
    <w:rsid w:val="00434BEB"/>
    <w:rsid w:val="0043616A"/>
    <w:rsid w:val="0043651A"/>
    <w:rsid w:val="0044270C"/>
    <w:rsid w:val="004433D2"/>
    <w:rsid w:val="00443820"/>
    <w:rsid w:val="0044520B"/>
    <w:rsid w:val="00447F3B"/>
    <w:rsid w:val="00454ED9"/>
    <w:rsid w:val="004554FB"/>
    <w:rsid w:val="004561D9"/>
    <w:rsid w:val="00456712"/>
    <w:rsid w:val="0046185D"/>
    <w:rsid w:val="00461CBF"/>
    <w:rsid w:val="00463C65"/>
    <w:rsid w:val="0046436E"/>
    <w:rsid w:val="0046469A"/>
    <w:rsid w:val="00465C77"/>
    <w:rsid w:val="004664ED"/>
    <w:rsid w:val="00467C76"/>
    <w:rsid w:val="00470D0A"/>
    <w:rsid w:val="00470FE6"/>
    <w:rsid w:val="004741AB"/>
    <w:rsid w:val="00474DD7"/>
    <w:rsid w:val="00475157"/>
    <w:rsid w:val="0048142D"/>
    <w:rsid w:val="00481685"/>
    <w:rsid w:val="00481DE0"/>
    <w:rsid w:val="00481FF1"/>
    <w:rsid w:val="0048461E"/>
    <w:rsid w:val="0048655C"/>
    <w:rsid w:val="00486714"/>
    <w:rsid w:val="0048798C"/>
    <w:rsid w:val="00487C9C"/>
    <w:rsid w:val="00490993"/>
    <w:rsid w:val="004919D2"/>
    <w:rsid w:val="004924FE"/>
    <w:rsid w:val="00495222"/>
    <w:rsid w:val="004961B5"/>
    <w:rsid w:val="004A1DF2"/>
    <w:rsid w:val="004A57A7"/>
    <w:rsid w:val="004A5987"/>
    <w:rsid w:val="004A712A"/>
    <w:rsid w:val="004B34FA"/>
    <w:rsid w:val="004B445B"/>
    <w:rsid w:val="004C308B"/>
    <w:rsid w:val="004C33CD"/>
    <w:rsid w:val="004C40FF"/>
    <w:rsid w:val="004C4549"/>
    <w:rsid w:val="004D24A4"/>
    <w:rsid w:val="004D29B1"/>
    <w:rsid w:val="004E077D"/>
    <w:rsid w:val="004E10E5"/>
    <w:rsid w:val="004E2052"/>
    <w:rsid w:val="004E2178"/>
    <w:rsid w:val="004E3C6A"/>
    <w:rsid w:val="004E49B6"/>
    <w:rsid w:val="004E4ED9"/>
    <w:rsid w:val="004E5AB5"/>
    <w:rsid w:val="004E5BBE"/>
    <w:rsid w:val="004E6519"/>
    <w:rsid w:val="004F105A"/>
    <w:rsid w:val="004F389D"/>
    <w:rsid w:val="004F391F"/>
    <w:rsid w:val="004F574D"/>
    <w:rsid w:val="004F58EF"/>
    <w:rsid w:val="004F6D49"/>
    <w:rsid w:val="004F7082"/>
    <w:rsid w:val="004F71CA"/>
    <w:rsid w:val="0050068C"/>
    <w:rsid w:val="005055D2"/>
    <w:rsid w:val="005055E9"/>
    <w:rsid w:val="0050569E"/>
    <w:rsid w:val="00506DB5"/>
    <w:rsid w:val="00511109"/>
    <w:rsid w:val="00512A49"/>
    <w:rsid w:val="00515F87"/>
    <w:rsid w:val="00516E3F"/>
    <w:rsid w:val="005212EF"/>
    <w:rsid w:val="0052314C"/>
    <w:rsid w:val="005232D7"/>
    <w:rsid w:val="005253E9"/>
    <w:rsid w:val="00525B37"/>
    <w:rsid w:val="00526267"/>
    <w:rsid w:val="00526B6D"/>
    <w:rsid w:val="00527824"/>
    <w:rsid w:val="0053029C"/>
    <w:rsid w:val="00532D15"/>
    <w:rsid w:val="00532DE3"/>
    <w:rsid w:val="00535E4F"/>
    <w:rsid w:val="00535FA7"/>
    <w:rsid w:val="00537976"/>
    <w:rsid w:val="00540B8F"/>
    <w:rsid w:val="00542049"/>
    <w:rsid w:val="0054225B"/>
    <w:rsid w:val="00542979"/>
    <w:rsid w:val="00544528"/>
    <w:rsid w:val="00545CEC"/>
    <w:rsid w:val="00545E7D"/>
    <w:rsid w:val="00552D47"/>
    <w:rsid w:val="00552DEC"/>
    <w:rsid w:val="00570847"/>
    <w:rsid w:val="00572A96"/>
    <w:rsid w:val="005773B9"/>
    <w:rsid w:val="0058175E"/>
    <w:rsid w:val="005818C6"/>
    <w:rsid w:val="00583528"/>
    <w:rsid w:val="0058612E"/>
    <w:rsid w:val="00586555"/>
    <w:rsid w:val="00586717"/>
    <w:rsid w:val="005920D8"/>
    <w:rsid w:val="00592769"/>
    <w:rsid w:val="00592FE5"/>
    <w:rsid w:val="00593946"/>
    <w:rsid w:val="005958AD"/>
    <w:rsid w:val="00595E6F"/>
    <w:rsid w:val="005965BC"/>
    <w:rsid w:val="005A7E8D"/>
    <w:rsid w:val="005B2F9F"/>
    <w:rsid w:val="005B6388"/>
    <w:rsid w:val="005B7737"/>
    <w:rsid w:val="005C3ED3"/>
    <w:rsid w:val="005C4ED0"/>
    <w:rsid w:val="005C5B3E"/>
    <w:rsid w:val="005C62FE"/>
    <w:rsid w:val="005D6B3F"/>
    <w:rsid w:val="005D7C3C"/>
    <w:rsid w:val="005E1DBA"/>
    <w:rsid w:val="005E1F0A"/>
    <w:rsid w:val="005F2EFC"/>
    <w:rsid w:val="005F3E1C"/>
    <w:rsid w:val="005F3EEF"/>
    <w:rsid w:val="005F4EFB"/>
    <w:rsid w:val="005F791D"/>
    <w:rsid w:val="00602B96"/>
    <w:rsid w:val="00604679"/>
    <w:rsid w:val="00604E71"/>
    <w:rsid w:val="00605442"/>
    <w:rsid w:val="00605495"/>
    <w:rsid w:val="00605A6C"/>
    <w:rsid w:val="00607B39"/>
    <w:rsid w:val="006123DC"/>
    <w:rsid w:val="006132F4"/>
    <w:rsid w:val="00614490"/>
    <w:rsid w:val="006225BE"/>
    <w:rsid w:val="00624BB4"/>
    <w:rsid w:val="006309A4"/>
    <w:rsid w:val="00631792"/>
    <w:rsid w:val="00631839"/>
    <w:rsid w:val="006333B1"/>
    <w:rsid w:val="00635272"/>
    <w:rsid w:val="00635E99"/>
    <w:rsid w:val="006364D3"/>
    <w:rsid w:val="00636B0A"/>
    <w:rsid w:val="00636D9E"/>
    <w:rsid w:val="006375A9"/>
    <w:rsid w:val="006439CA"/>
    <w:rsid w:val="00646F46"/>
    <w:rsid w:val="006474BA"/>
    <w:rsid w:val="00651CFA"/>
    <w:rsid w:val="0065405D"/>
    <w:rsid w:val="00654C5F"/>
    <w:rsid w:val="006573BD"/>
    <w:rsid w:val="00657C63"/>
    <w:rsid w:val="00660551"/>
    <w:rsid w:val="00660C45"/>
    <w:rsid w:val="006621A9"/>
    <w:rsid w:val="0066284A"/>
    <w:rsid w:val="00662B84"/>
    <w:rsid w:val="00663C48"/>
    <w:rsid w:val="00663D21"/>
    <w:rsid w:val="00663E38"/>
    <w:rsid w:val="00665737"/>
    <w:rsid w:val="00670084"/>
    <w:rsid w:val="00670E20"/>
    <w:rsid w:val="006724D6"/>
    <w:rsid w:val="00672E0F"/>
    <w:rsid w:val="00672F3A"/>
    <w:rsid w:val="00676E65"/>
    <w:rsid w:val="00680855"/>
    <w:rsid w:val="00685826"/>
    <w:rsid w:val="00687DD8"/>
    <w:rsid w:val="00687E33"/>
    <w:rsid w:val="006911BD"/>
    <w:rsid w:val="0069454C"/>
    <w:rsid w:val="00695350"/>
    <w:rsid w:val="00697604"/>
    <w:rsid w:val="0069777E"/>
    <w:rsid w:val="006A112D"/>
    <w:rsid w:val="006B0E00"/>
    <w:rsid w:val="006B1D02"/>
    <w:rsid w:val="006B232A"/>
    <w:rsid w:val="006B36DE"/>
    <w:rsid w:val="006B40F3"/>
    <w:rsid w:val="006B4C68"/>
    <w:rsid w:val="006B6B66"/>
    <w:rsid w:val="006C1EB4"/>
    <w:rsid w:val="006C2652"/>
    <w:rsid w:val="006C481C"/>
    <w:rsid w:val="006C63BF"/>
    <w:rsid w:val="006D1D98"/>
    <w:rsid w:val="006D28F3"/>
    <w:rsid w:val="006D3078"/>
    <w:rsid w:val="006D37CC"/>
    <w:rsid w:val="006D49C9"/>
    <w:rsid w:val="006E0756"/>
    <w:rsid w:val="006E23B4"/>
    <w:rsid w:val="006E25F2"/>
    <w:rsid w:val="006E54D6"/>
    <w:rsid w:val="006E7317"/>
    <w:rsid w:val="006F2B84"/>
    <w:rsid w:val="006F2FDF"/>
    <w:rsid w:val="006F3C27"/>
    <w:rsid w:val="006F4D1F"/>
    <w:rsid w:val="006F4E71"/>
    <w:rsid w:val="006F56A2"/>
    <w:rsid w:val="007005A6"/>
    <w:rsid w:val="007009FC"/>
    <w:rsid w:val="00702998"/>
    <w:rsid w:val="0070331C"/>
    <w:rsid w:val="00703A27"/>
    <w:rsid w:val="00704FFB"/>
    <w:rsid w:val="00706654"/>
    <w:rsid w:val="007108CC"/>
    <w:rsid w:val="00711261"/>
    <w:rsid w:val="007121CE"/>
    <w:rsid w:val="00714134"/>
    <w:rsid w:val="00715539"/>
    <w:rsid w:val="00715592"/>
    <w:rsid w:val="00721104"/>
    <w:rsid w:val="00721651"/>
    <w:rsid w:val="00722215"/>
    <w:rsid w:val="0072253B"/>
    <w:rsid w:val="00723792"/>
    <w:rsid w:val="0072465A"/>
    <w:rsid w:val="0072489E"/>
    <w:rsid w:val="00724B0D"/>
    <w:rsid w:val="00725104"/>
    <w:rsid w:val="00725365"/>
    <w:rsid w:val="00732FA1"/>
    <w:rsid w:val="00735C2D"/>
    <w:rsid w:val="007361D9"/>
    <w:rsid w:val="00736AC3"/>
    <w:rsid w:val="007371E0"/>
    <w:rsid w:val="00742E50"/>
    <w:rsid w:val="0074400E"/>
    <w:rsid w:val="007443E8"/>
    <w:rsid w:val="00744C5C"/>
    <w:rsid w:val="00744DED"/>
    <w:rsid w:val="00745A03"/>
    <w:rsid w:val="00746500"/>
    <w:rsid w:val="0075064A"/>
    <w:rsid w:val="007567E9"/>
    <w:rsid w:val="00756F13"/>
    <w:rsid w:val="0076103F"/>
    <w:rsid w:val="0076675D"/>
    <w:rsid w:val="0077067B"/>
    <w:rsid w:val="007744D7"/>
    <w:rsid w:val="007759B8"/>
    <w:rsid w:val="00780126"/>
    <w:rsid w:val="0078302C"/>
    <w:rsid w:val="007865BD"/>
    <w:rsid w:val="007865D1"/>
    <w:rsid w:val="00787C37"/>
    <w:rsid w:val="007A0051"/>
    <w:rsid w:val="007A7D4C"/>
    <w:rsid w:val="007B135D"/>
    <w:rsid w:val="007B166A"/>
    <w:rsid w:val="007B19A5"/>
    <w:rsid w:val="007B1EC6"/>
    <w:rsid w:val="007B2A7E"/>
    <w:rsid w:val="007B4561"/>
    <w:rsid w:val="007B5C62"/>
    <w:rsid w:val="007B7C25"/>
    <w:rsid w:val="007C0051"/>
    <w:rsid w:val="007C588B"/>
    <w:rsid w:val="007C5C29"/>
    <w:rsid w:val="007C703B"/>
    <w:rsid w:val="007C754D"/>
    <w:rsid w:val="007D0391"/>
    <w:rsid w:val="007D29AA"/>
    <w:rsid w:val="007D5ACC"/>
    <w:rsid w:val="007D5FB7"/>
    <w:rsid w:val="007D7D11"/>
    <w:rsid w:val="007E0B4A"/>
    <w:rsid w:val="007E0E98"/>
    <w:rsid w:val="007E2EE4"/>
    <w:rsid w:val="007E3A7F"/>
    <w:rsid w:val="007E5FCD"/>
    <w:rsid w:val="007E6190"/>
    <w:rsid w:val="007E62FB"/>
    <w:rsid w:val="007F0C71"/>
    <w:rsid w:val="007F2DA1"/>
    <w:rsid w:val="007F30D6"/>
    <w:rsid w:val="008007D3"/>
    <w:rsid w:val="008033D8"/>
    <w:rsid w:val="00804142"/>
    <w:rsid w:val="0080592B"/>
    <w:rsid w:val="00805B00"/>
    <w:rsid w:val="00811CC7"/>
    <w:rsid w:val="00813F2F"/>
    <w:rsid w:val="00816A78"/>
    <w:rsid w:val="00816ED5"/>
    <w:rsid w:val="0082293F"/>
    <w:rsid w:val="008238EF"/>
    <w:rsid w:val="008251EF"/>
    <w:rsid w:val="00831C1B"/>
    <w:rsid w:val="00835C52"/>
    <w:rsid w:val="008405A4"/>
    <w:rsid w:val="008423E8"/>
    <w:rsid w:val="0084392B"/>
    <w:rsid w:val="00844DB6"/>
    <w:rsid w:val="00846E2D"/>
    <w:rsid w:val="00846EF6"/>
    <w:rsid w:val="00847833"/>
    <w:rsid w:val="00850E1C"/>
    <w:rsid w:val="00855135"/>
    <w:rsid w:val="00855B99"/>
    <w:rsid w:val="00857025"/>
    <w:rsid w:val="008573F4"/>
    <w:rsid w:val="00857EB3"/>
    <w:rsid w:val="008610DE"/>
    <w:rsid w:val="00861A9B"/>
    <w:rsid w:val="0086239F"/>
    <w:rsid w:val="00862576"/>
    <w:rsid w:val="00863339"/>
    <w:rsid w:val="008636F4"/>
    <w:rsid w:val="00863AC8"/>
    <w:rsid w:val="00864D03"/>
    <w:rsid w:val="008668B2"/>
    <w:rsid w:val="00872061"/>
    <w:rsid w:val="0087326F"/>
    <w:rsid w:val="00874BDD"/>
    <w:rsid w:val="00874E67"/>
    <w:rsid w:val="00875913"/>
    <w:rsid w:val="00881E19"/>
    <w:rsid w:val="008831B4"/>
    <w:rsid w:val="0088417E"/>
    <w:rsid w:val="00887BB5"/>
    <w:rsid w:val="0089577F"/>
    <w:rsid w:val="008A0639"/>
    <w:rsid w:val="008A2592"/>
    <w:rsid w:val="008B1128"/>
    <w:rsid w:val="008B1A69"/>
    <w:rsid w:val="008B46D3"/>
    <w:rsid w:val="008B5139"/>
    <w:rsid w:val="008C20CC"/>
    <w:rsid w:val="008C2630"/>
    <w:rsid w:val="008C29CE"/>
    <w:rsid w:val="008C3573"/>
    <w:rsid w:val="008C4180"/>
    <w:rsid w:val="008C4D74"/>
    <w:rsid w:val="008C4EED"/>
    <w:rsid w:val="008C5D84"/>
    <w:rsid w:val="008C6B93"/>
    <w:rsid w:val="008C742E"/>
    <w:rsid w:val="008D14FE"/>
    <w:rsid w:val="008D23D2"/>
    <w:rsid w:val="008D282A"/>
    <w:rsid w:val="008D4BAF"/>
    <w:rsid w:val="008D5A41"/>
    <w:rsid w:val="008D7429"/>
    <w:rsid w:val="008D7E8F"/>
    <w:rsid w:val="008E0943"/>
    <w:rsid w:val="008E468D"/>
    <w:rsid w:val="008E629E"/>
    <w:rsid w:val="008E6830"/>
    <w:rsid w:val="008E7623"/>
    <w:rsid w:val="008E7E02"/>
    <w:rsid w:val="008F1AA5"/>
    <w:rsid w:val="00900FDF"/>
    <w:rsid w:val="00904672"/>
    <w:rsid w:val="00904A85"/>
    <w:rsid w:val="00905CCB"/>
    <w:rsid w:val="00906515"/>
    <w:rsid w:val="00906BE4"/>
    <w:rsid w:val="00913116"/>
    <w:rsid w:val="009143E9"/>
    <w:rsid w:val="00920253"/>
    <w:rsid w:val="00923132"/>
    <w:rsid w:val="00923BB2"/>
    <w:rsid w:val="0092459D"/>
    <w:rsid w:val="00924E7D"/>
    <w:rsid w:val="009250D1"/>
    <w:rsid w:val="00925693"/>
    <w:rsid w:val="00926C5D"/>
    <w:rsid w:val="00931165"/>
    <w:rsid w:val="00931302"/>
    <w:rsid w:val="00933E37"/>
    <w:rsid w:val="00933E58"/>
    <w:rsid w:val="0093478F"/>
    <w:rsid w:val="00934D04"/>
    <w:rsid w:val="009363F1"/>
    <w:rsid w:val="00940FB6"/>
    <w:rsid w:val="00941A63"/>
    <w:rsid w:val="00944709"/>
    <w:rsid w:val="0094554A"/>
    <w:rsid w:val="009465E1"/>
    <w:rsid w:val="00946A64"/>
    <w:rsid w:val="00950AFF"/>
    <w:rsid w:val="00952886"/>
    <w:rsid w:val="009557EE"/>
    <w:rsid w:val="00955DEF"/>
    <w:rsid w:val="00955E3E"/>
    <w:rsid w:val="00960221"/>
    <w:rsid w:val="0096044F"/>
    <w:rsid w:val="0096329A"/>
    <w:rsid w:val="0096455E"/>
    <w:rsid w:val="0096610E"/>
    <w:rsid w:val="009673B7"/>
    <w:rsid w:val="00971BFE"/>
    <w:rsid w:val="00972506"/>
    <w:rsid w:val="0097392D"/>
    <w:rsid w:val="0097570E"/>
    <w:rsid w:val="00982E1E"/>
    <w:rsid w:val="00983618"/>
    <w:rsid w:val="009838BD"/>
    <w:rsid w:val="00992238"/>
    <w:rsid w:val="00994053"/>
    <w:rsid w:val="00994EB9"/>
    <w:rsid w:val="00995783"/>
    <w:rsid w:val="00995AF9"/>
    <w:rsid w:val="00995F2E"/>
    <w:rsid w:val="00997362"/>
    <w:rsid w:val="009973F6"/>
    <w:rsid w:val="009979A3"/>
    <w:rsid w:val="009A59F5"/>
    <w:rsid w:val="009A790A"/>
    <w:rsid w:val="009B379E"/>
    <w:rsid w:val="009B42EE"/>
    <w:rsid w:val="009B4859"/>
    <w:rsid w:val="009B48BA"/>
    <w:rsid w:val="009B5460"/>
    <w:rsid w:val="009C01C2"/>
    <w:rsid w:val="009C2BEE"/>
    <w:rsid w:val="009D0119"/>
    <w:rsid w:val="009D1AA1"/>
    <w:rsid w:val="009D2679"/>
    <w:rsid w:val="009D339A"/>
    <w:rsid w:val="009D376D"/>
    <w:rsid w:val="009D6609"/>
    <w:rsid w:val="009E3724"/>
    <w:rsid w:val="009E7895"/>
    <w:rsid w:val="009F04A5"/>
    <w:rsid w:val="009F0A5E"/>
    <w:rsid w:val="009F119E"/>
    <w:rsid w:val="009F2129"/>
    <w:rsid w:val="009F31A9"/>
    <w:rsid w:val="009F3902"/>
    <w:rsid w:val="009F50D5"/>
    <w:rsid w:val="009F7762"/>
    <w:rsid w:val="00A045EA"/>
    <w:rsid w:val="00A0481B"/>
    <w:rsid w:val="00A06DC7"/>
    <w:rsid w:val="00A076C6"/>
    <w:rsid w:val="00A07C67"/>
    <w:rsid w:val="00A10E16"/>
    <w:rsid w:val="00A113D5"/>
    <w:rsid w:val="00A11B41"/>
    <w:rsid w:val="00A1330B"/>
    <w:rsid w:val="00A14DBA"/>
    <w:rsid w:val="00A15544"/>
    <w:rsid w:val="00A20CC7"/>
    <w:rsid w:val="00A22CBE"/>
    <w:rsid w:val="00A23B03"/>
    <w:rsid w:val="00A2454B"/>
    <w:rsid w:val="00A26116"/>
    <w:rsid w:val="00A3134C"/>
    <w:rsid w:val="00A353FF"/>
    <w:rsid w:val="00A436A9"/>
    <w:rsid w:val="00A53273"/>
    <w:rsid w:val="00A5355F"/>
    <w:rsid w:val="00A54ABE"/>
    <w:rsid w:val="00A54E12"/>
    <w:rsid w:val="00A56DC3"/>
    <w:rsid w:val="00A57ED7"/>
    <w:rsid w:val="00A60828"/>
    <w:rsid w:val="00A6210F"/>
    <w:rsid w:val="00A6559C"/>
    <w:rsid w:val="00A66C14"/>
    <w:rsid w:val="00A732CE"/>
    <w:rsid w:val="00A73F37"/>
    <w:rsid w:val="00A817C3"/>
    <w:rsid w:val="00A82909"/>
    <w:rsid w:val="00A83983"/>
    <w:rsid w:val="00A873E5"/>
    <w:rsid w:val="00A91D17"/>
    <w:rsid w:val="00A97A32"/>
    <w:rsid w:val="00AA25AC"/>
    <w:rsid w:val="00AA60DF"/>
    <w:rsid w:val="00AA68EB"/>
    <w:rsid w:val="00AA6C05"/>
    <w:rsid w:val="00AB234D"/>
    <w:rsid w:val="00AC0209"/>
    <w:rsid w:val="00AC057D"/>
    <w:rsid w:val="00AC1325"/>
    <w:rsid w:val="00AC3FD9"/>
    <w:rsid w:val="00AC6566"/>
    <w:rsid w:val="00AC73B5"/>
    <w:rsid w:val="00AD4D3B"/>
    <w:rsid w:val="00AD55CC"/>
    <w:rsid w:val="00AD5DBE"/>
    <w:rsid w:val="00AE1AAC"/>
    <w:rsid w:val="00AE4257"/>
    <w:rsid w:val="00AE6D67"/>
    <w:rsid w:val="00AF0A44"/>
    <w:rsid w:val="00AF2BC1"/>
    <w:rsid w:val="00AF7834"/>
    <w:rsid w:val="00B051A4"/>
    <w:rsid w:val="00B06AC2"/>
    <w:rsid w:val="00B07E2C"/>
    <w:rsid w:val="00B11C1C"/>
    <w:rsid w:val="00B133AD"/>
    <w:rsid w:val="00B16A10"/>
    <w:rsid w:val="00B202AF"/>
    <w:rsid w:val="00B21C92"/>
    <w:rsid w:val="00B22EB5"/>
    <w:rsid w:val="00B23D59"/>
    <w:rsid w:val="00B25423"/>
    <w:rsid w:val="00B27582"/>
    <w:rsid w:val="00B30897"/>
    <w:rsid w:val="00B328BA"/>
    <w:rsid w:val="00B3353F"/>
    <w:rsid w:val="00B35130"/>
    <w:rsid w:val="00B3614B"/>
    <w:rsid w:val="00B36F95"/>
    <w:rsid w:val="00B37332"/>
    <w:rsid w:val="00B4103B"/>
    <w:rsid w:val="00B42218"/>
    <w:rsid w:val="00B466E1"/>
    <w:rsid w:val="00B4720E"/>
    <w:rsid w:val="00B50BF3"/>
    <w:rsid w:val="00B54B5A"/>
    <w:rsid w:val="00B560F3"/>
    <w:rsid w:val="00B56B96"/>
    <w:rsid w:val="00B61C86"/>
    <w:rsid w:val="00B6368D"/>
    <w:rsid w:val="00B64F5B"/>
    <w:rsid w:val="00B66CB6"/>
    <w:rsid w:val="00B6764F"/>
    <w:rsid w:val="00B67D2C"/>
    <w:rsid w:val="00B72E21"/>
    <w:rsid w:val="00B732AA"/>
    <w:rsid w:val="00B73FE3"/>
    <w:rsid w:val="00B74081"/>
    <w:rsid w:val="00B75882"/>
    <w:rsid w:val="00B75E18"/>
    <w:rsid w:val="00B809BB"/>
    <w:rsid w:val="00B81CCD"/>
    <w:rsid w:val="00B846DB"/>
    <w:rsid w:val="00B857DF"/>
    <w:rsid w:val="00B85B5A"/>
    <w:rsid w:val="00B929F3"/>
    <w:rsid w:val="00B93FAB"/>
    <w:rsid w:val="00B96585"/>
    <w:rsid w:val="00B96FFC"/>
    <w:rsid w:val="00BA1082"/>
    <w:rsid w:val="00BA1A03"/>
    <w:rsid w:val="00BA4ABD"/>
    <w:rsid w:val="00BA4B11"/>
    <w:rsid w:val="00BA4BB1"/>
    <w:rsid w:val="00BA7EBD"/>
    <w:rsid w:val="00BB1DAC"/>
    <w:rsid w:val="00BB22DE"/>
    <w:rsid w:val="00BB771A"/>
    <w:rsid w:val="00BC15BC"/>
    <w:rsid w:val="00BC1A55"/>
    <w:rsid w:val="00BC3A27"/>
    <w:rsid w:val="00BC4290"/>
    <w:rsid w:val="00BC4445"/>
    <w:rsid w:val="00BC695E"/>
    <w:rsid w:val="00BC7CE6"/>
    <w:rsid w:val="00BD2E0E"/>
    <w:rsid w:val="00BD6380"/>
    <w:rsid w:val="00BE1847"/>
    <w:rsid w:val="00BE1A2C"/>
    <w:rsid w:val="00BE732B"/>
    <w:rsid w:val="00BF012E"/>
    <w:rsid w:val="00BF1920"/>
    <w:rsid w:val="00BF21D0"/>
    <w:rsid w:val="00C04783"/>
    <w:rsid w:val="00C07846"/>
    <w:rsid w:val="00C1126A"/>
    <w:rsid w:val="00C1301F"/>
    <w:rsid w:val="00C22B5B"/>
    <w:rsid w:val="00C243CD"/>
    <w:rsid w:val="00C25D8D"/>
    <w:rsid w:val="00C2653A"/>
    <w:rsid w:val="00C27C42"/>
    <w:rsid w:val="00C30E4E"/>
    <w:rsid w:val="00C35E21"/>
    <w:rsid w:val="00C36B08"/>
    <w:rsid w:val="00C4581B"/>
    <w:rsid w:val="00C50F59"/>
    <w:rsid w:val="00C5123E"/>
    <w:rsid w:val="00C51CC1"/>
    <w:rsid w:val="00C52632"/>
    <w:rsid w:val="00C54EE0"/>
    <w:rsid w:val="00C55E36"/>
    <w:rsid w:val="00C55FF2"/>
    <w:rsid w:val="00C56689"/>
    <w:rsid w:val="00C572F5"/>
    <w:rsid w:val="00C57487"/>
    <w:rsid w:val="00C574B2"/>
    <w:rsid w:val="00C60FAF"/>
    <w:rsid w:val="00C61A9F"/>
    <w:rsid w:val="00C649CC"/>
    <w:rsid w:val="00C71992"/>
    <w:rsid w:val="00C73BE9"/>
    <w:rsid w:val="00C74E0C"/>
    <w:rsid w:val="00C77D3C"/>
    <w:rsid w:val="00C80E9E"/>
    <w:rsid w:val="00C85F3C"/>
    <w:rsid w:val="00C86665"/>
    <w:rsid w:val="00C8785E"/>
    <w:rsid w:val="00C93413"/>
    <w:rsid w:val="00C94A79"/>
    <w:rsid w:val="00C957F4"/>
    <w:rsid w:val="00CA0A76"/>
    <w:rsid w:val="00CA35D5"/>
    <w:rsid w:val="00CA790B"/>
    <w:rsid w:val="00CB0553"/>
    <w:rsid w:val="00CB1D76"/>
    <w:rsid w:val="00CB43AA"/>
    <w:rsid w:val="00CB5BB8"/>
    <w:rsid w:val="00CB7692"/>
    <w:rsid w:val="00CC45BA"/>
    <w:rsid w:val="00CC62B5"/>
    <w:rsid w:val="00CC791B"/>
    <w:rsid w:val="00CD37F0"/>
    <w:rsid w:val="00CD46D2"/>
    <w:rsid w:val="00CD61CD"/>
    <w:rsid w:val="00CD621E"/>
    <w:rsid w:val="00CD7261"/>
    <w:rsid w:val="00CE15D1"/>
    <w:rsid w:val="00CE48A8"/>
    <w:rsid w:val="00CE5B82"/>
    <w:rsid w:val="00CF072F"/>
    <w:rsid w:val="00CF4A7A"/>
    <w:rsid w:val="00CF6146"/>
    <w:rsid w:val="00CF6607"/>
    <w:rsid w:val="00D036E2"/>
    <w:rsid w:val="00D03979"/>
    <w:rsid w:val="00D11879"/>
    <w:rsid w:val="00D138AE"/>
    <w:rsid w:val="00D13DA4"/>
    <w:rsid w:val="00D15A1D"/>
    <w:rsid w:val="00D216B4"/>
    <w:rsid w:val="00D21AB5"/>
    <w:rsid w:val="00D22A7D"/>
    <w:rsid w:val="00D22AB4"/>
    <w:rsid w:val="00D26B99"/>
    <w:rsid w:val="00D311E8"/>
    <w:rsid w:val="00D312F7"/>
    <w:rsid w:val="00D33142"/>
    <w:rsid w:val="00D35694"/>
    <w:rsid w:val="00D35EF4"/>
    <w:rsid w:val="00D36B72"/>
    <w:rsid w:val="00D37AE7"/>
    <w:rsid w:val="00D416CF"/>
    <w:rsid w:val="00D41BD9"/>
    <w:rsid w:val="00D426DF"/>
    <w:rsid w:val="00D43DAB"/>
    <w:rsid w:val="00D44D7C"/>
    <w:rsid w:val="00D473BB"/>
    <w:rsid w:val="00D50C3F"/>
    <w:rsid w:val="00D52831"/>
    <w:rsid w:val="00D541A7"/>
    <w:rsid w:val="00D56FCD"/>
    <w:rsid w:val="00D62DA4"/>
    <w:rsid w:val="00D62E6C"/>
    <w:rsid w:val="00D648F9"/>
    <w:rsid w:val="00D65BCA"/>
    <w:rsid w:val="00D66419"/>
    <w:rsid w:val="00D66514"/>
    <w:rsid w:val="00D66540"/>
    <w:rsid w:val="00D703AD"/>
    <w:rsid w:val="00D70553"/>
    <w:rsid w:val="00D72B02"/>
    <w:rsid w:val="00D76811"/>
    <w:rsid w:val="00D81CAD"/>
    <w:rsid w:val="00D84695"/>
    <w:rsid w:val="00D876F5"/>
    <w:rsid w:val="00D90740"/>
    <w:rsid w:val="00D92B50"/>
    <w:rsid w:val="00D94441"/>
    <w:rsid w:val="00D95BC1"/>
    <w:rsid w:val="00D97BF6"/>
    <w:rsid w:val="00DA1391"/>
    <w:rsid w:val="00DA3BD4"/>
    <w:rsid w:val="00DA3EA9"/>
    <w:rsid w:val="00DA4C81"/>
    <w:rsid w:val="00DA6889"/>
    <w:rsid w:val="00DA68AD"/>
    <w:rsid w:val="00DA7F7C"/>
    <w:rsid w:val="00DB1CC9"/>
    <w:rsid w:val="00DB29B2"/>
    <w:rsid w:val="00DB46EA"/>
    <w:rsid w:val="00DB4B68"/>
    <w:rsid w:val="00DB507A"/>
    <w:rsid w:val="00DB5239"/>
    <w:rsid w:val="00DB5598"/>
    <w:rsid w:val="00DB7C49"/>
    <w:rsid w:val="00DB7D8D"/>
    <w:rsid w:val="00DB7DFF"/>
    <w:rsid w:val="00DB7F47"/>
    <w:rsid w:val="00DC100E"/>
    <w:rsid w:val="00DC3F08"/>
    <w:rsid w:val="00DC55F3"/>
    <w:rsid w:val="00DC6DE4"/>
    <w:rsid w:val="00DC7055"/>
    <w:rsid w:val="00DD047C"/>
    <w:rsid w:val="00DD0D75"/>
    <w:rsid w:val="00DD22B2"/>
    <w:rsid w:val="00DD3C66"/>
    <w:rsid w:val="00DD51CF"/>
    <w:rsid w:val="00DD6594"/>
    <w:rsid w:val="00DF1A81"/>
    <w:rsid w:val="00DF22D5"/>
    <w:rsid w:val="00DF4470"/>
    <w:rsid w:val="00DF4E25"/>
    <w:rsid w:val="00DF4E7D"/>
    <w:rsid w:val="00DF616B"/>
    <w:rsid w:val="00DF67FB"/>
    <w:rsid w:val="00DF6FA1"/>
    <w:rsid w:val="00E02F11"/>
    <w:rsid w:val="00E042C5"/>
    <w:rsid w:val="00E045E1"/>
    <w:rsid w:val="00E05276"/>
    <w:rsid w:val="00E055F0"/>
    <w:rsid w:val="00E06029"/>
    <w:rsid w:val="00E109D9"/>
    <w:rsid w:val="00E11AE8"/>
    <w:rsid w:val="00E122DB"/>
    <w:rsid w:val="00E1730E"/>
    <w:rsid w:val="00E21396"/>
    <w:rsid w:val="00E218D4"/>
    <w:rsid w:val="00E25366"/>
    <w:rsid w:val="00E25CA3"/>
    <w:rsid w:val="00E25EDD"/>
    <w:rsid w:val="00E314CA"/>
    <w:rsid w:val="00E31E1A"/>
    <w:rsid w:val="00E34D08"/>
    <w:rsid w:val="00E361E9"/>
    <w:rsid w:val="00E37717"/>
    <w:rsid w:val="00E37FA5"/>
    <w:rsid w:val="00E41282"/>
    <w:rsid w:val="00E41DD2"/>
    <w:rsid w:val="00E41E7E"/>
    <w:rsid w:val="00E42070"/>
    <w:rsid w:val="00E42512"/>
    <w:rsid w:val="00E42776"/>
    <w:rsid w:val="00E431DC"/>
    <w:rsid w:val="00E45658"/>
    <w:rsid w:val="00E4728C"/>
    <w:rsid w:val="00E51DA7"/>
    <w:rsid w:val="00E53112"/>
    <w:rsid w:val="00E5350A"/>
    <w:rsid w:val="00E53C69"/>
    <w:rsid w:val="00E55304"/>
    <w:rsid w:val="00E5631B"/>
    <w:rsid w:val="00E56BBF"/>
    <w:rsid w:val="00E576C1"/>
    <w:rsid w:val="00E60867"/>
    <w:rsid w:val="00E61DED"/>
    <w:rsid w:val="00E65691"/>
    <w:rsid w:val="00E70DCA"/>
    <w:rsid w:val="00E76BA2"/>
    <w:rsid w:val="00E77145"/>
    <w:rsid w:val="00E7781F"/>
    <w:rsid w:val="00E80072"/>
    <w:rsid w:val="00E83C1D"/>
    <w:rsid w:val="00E92E63"/>
    <w:rsid w:val="00E932BD"/>
    <w:rsid w:val="00E9627E"/>
    <w:rsid w:val="00E964A6"/>
    <w:rsid w:val="00E96D6D"/>
    <w:rsid w:val="00E96E44"/>
    <w:rsid w:val="00EA0ED0"/>
    <w:rsid w:val="00EA54A7"/>
    <w:rsid w:val="00EA66A9"/>
    <w:rsid w:val="00EA6E58"/>
    <w:rsid w:val="00EB7B6F"/>
    <w:rsid w:val="00EB7F85"/>
    <w:rsid w:val="00EC14D7"/>
    <w:rsid w:val="00EC1CB5"/>
    <w:rsid w:val="00EC3136"/>
    <w:rsid w:val="00EC51F3"/>
    <w:rsid w:val="00EC7349"/>
    <w:rsid w:val="00EC7651"/>
    <w:rsid w:val="00ED1872"/>
    <w:rsid w:val="00ED194C"/>
    <w:rsid w:val="00ED2981"/>
    <w:rsid w:val="00ED545A"/>
    <w:rsid w:val="00ED6005"/>
    <w:rsid w:val="00EE671B"/>
    <w:rsid w:val="00EF034F"/>
    <w:rsid w:val="00EF07A4"/>
    <w:rsid w:val="00EF3245"/>
    <w:rsid w:val="00EF4153"/>
    <w:rsid w:val="00EF73C7"/>
    <w:rsid w:val="00F00C88"/>
    <w:rsid w:val="00F01560"/>
    <w:rsid w:val="00F04304"/>
    <w:rsid w:val="00F0442F"/>
    <w:rsid w:val="00F04573"/>
    <w:rsid w:val="00F04CEA"/>
    <w:rsid w:val="00F04CFD"/>
    <w:rsid w:val="00F07EC9"/>
    <w:rsid w:val="00F1043C"/>
    <w:rsid w:val="00F13930"/>
    <w:rsid w:val="00F15682"/>
    <w:rsid w:val="00F157C6"/>
    <w:rsid w:val="00F240D5"/>
    <w:rsid w:val="00F24955"/>
    <w:rsid w:val="00F31C1B"/>
    <w:rsid w:val="00F32B06"/>
    <w:rsid w:val="00F35160"/>
    <w:rsid w:val="00F351D1"/>
    <w:rsid w:val="00F37E35"/>
    <w:rsid w:val="00F4047A"/>
    <w:rsid w:val="00F40DCD"/>
    <w:rsid w:val="00F43B9B"/>
    <w:rsid w:val="00F445A1"/>
    <w:rsid w:val="00F4753B"/>
    <w:rsid w:val="00F4797A"/>
    <w:rsid w:val="00F50C67"/>
    <w:rsid w:val="00F513BB"/>
    <w:rsid w:val="00F52905"/>
    <w:rsid w:val="00F54C55"/>
    <w:rsid w:val="00F55D5A"/>
    <w:rsid w:val="00F56A8C"/>
    <w:rsid w:val="00F56E40"/>
    <w:rsid w:val="00F57F09"/>
    <w:rsid w:val="00F60739"/>
    <w:rsid w:val="00F623E4"/>
    <w:rsid w:val="00F64957"/>
    <w:rsid w:val="00F64EBA"/>
    <w:rsid w:val="00F703FC"/>
    <w:rsid w:val="00F70534"/>
    <w:rsid w:val="00F75040"/>
    <w:rsid w:val="00F75794"/>
    <w:rsid w:val="00F76521"/>
    <w:rsid w:val="00F775ED"/>
    <w:rsid w:val="00F77B87"/>
    <w:rsid w:val="00F77FB2"/>
    <w:rsid w:val="00F81AD8"/>
    <w:rsid w:val="00F83B81"/>
    <w:rsid w:val="00F86A62"/>
    <w:rsid w:val="00F9369E"/>
    <w:rsid w:val="00F93A9A"/>
    <w:rsid w:val="00F962B7"/>
    <w:rsid w:val="00F972EE"/>
    <w:rsid w:val="00FA2232"/>
    <w:rsid w:val="00FA77D4"/>
    <w:rsid w:val="00FA7DF8"/>
    <w:rsid w:val="00FB5564"/>
    <w:rsid w:val="00FB60C0"/>
    <w:rsid w:val="00FC3DBF"/>
    <w:rsid w:val="00FD0700"/>
    <w:rsid w:val="00FD24C8"/>
    <w:rsid w:val="00FD2852"/>
    <w:rsid w:val="00FD3E3C"/>
    <w:rsid w:val="00FD652F"/>
    <w:rsid w:val="00FD6E50"/>
    <w:rsid w:val="00FD7032"/>
    <w:rsid w:val="00FD7BCE"/>
    <w:rsid w:val="00FE02C0"/>
    <w:rsid w:val="00FE0C48"/>
    <w:rsid w:val="00FE4BB5"/>
    <w:rsid w:val="00FE75F8"/>
    <w:rsid w:val="00FE7DB2"/>
    <w:rsid w:val="00FF1F82"/>
    <w:rsid w:val="00FF3FD5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7217"/>
  <w15:chartTrackingRefBased/>
  <w15:docId w15:val="{48540037-7A35-4091-85BF-7604CC0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1"/>
    <w:qFormat/>
    <w:rsid w:val="00481DE0"/>
    <w:pPr>
      <w:suppressAutoHyphens w:val="0"/>
      <w:autoSpaceDE w:val="0"/>
      <w:autoSpaceDN w:val="0"/>
      <w:spacing w:line="240" w:lineRule="auto"/>
      <w:ind w:left="906"/>
      <w:jc w:val="left"/>
      <w:outlineLvl w:val="0"/>
    </w:pPr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ACA"/>
    <w:pPr>
      <w:keepNext/>
      <w:keepLines/>
      <w:widowControl/>
      <w:suppressAutoHyphens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392B"/>
    <w:rPr>
      <w:rFonts w:cs="Times New Roman"/>
      <w:color w:val="000080"/>
      <w:u w:val="single"/>
    </w:rPr>
  </w:style>
  <w:style w:type="paragraph" w:customStyle="1" w:styleId="Jalus1">
    <w:name w:val="Jalus1"/>
    <w:autoRedefine/>
    <w:qFormat/>
    <w:rsid w:val="008439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84392B"/>
    <w:pPr>
      <w:suppressLineNumbers/>
    </w:pPr>
  </w:style>
  <w:style w:type="paragraph" w:customStyle="1" w:styleId="AK">
    <w:name w:val="AK"/>
    <w:autoRedefine/>
    <w:qFormat/>
    <w:rsid w:val="0084392B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84392B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4392B"/>
    <w:pPr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E3A7F"/>
    <w:pPr>
      <w:spacing w:after="0" w:line="240" w:lineRule="auto"/>
      <w:ind w:left="357"/>
      <w:jc w:val="both"/>
    </w:pPr>
    <w:rPr>
      <w:rFonts w:ascii="Times New Roman" w:hAnsi="Times New Roman" w:cs="Mangal"/>
      <w:b/>
      <w:color w:val="000000"/>
      <w:sz w:val="23"/>
      <w:szCs w:val="23"/>
    </w:rPr>
  </w:style>
  <w:style w:type="paragraph" w:customStyle="1" w:styleId="Vahedeta1">
    <w:name w:val="Vahedeta1"/>
    <w:link w:val="NoSpacingChar"/>
    <w:uiPriority w:val="99"/>
    <w:qFormat/>
    <w:rsid w:val="008439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Vahedeta1"/>
    <w:uiPriority w:val="99"/>
    <w:locked/>
    <w:rsid w:val="0084392B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4392B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4392B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92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unhideWhenUsed/>
    <w:rsid w:val="0084392B"/>
    <w:rPr>
      <w:rFonts w:cs="Times New Roman"/>
      <w:vertAlign w:val="superscript"/>
    </w:rPr>
  </w:style>
  <w:style w:type="paragraph" w:customStyle="1" w:styleId="Default">
    <w:name w:val="Default"/>
    <w:rsid w:val="008439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t-EE"/>
    </w:rPr>
  </w:style>
  <w:style w:type="paragraph" w:styleId="ListParagraph">
    <w:name w:val="List Paragraph"/>
    <w:aliases w:val="Liste - CTIE,Normaalne kehatekst,Loendi l›ik,Mummuga loetelu,List (bullet),List Paragraph1,Numbered List,ERP-List Paragraph,List Paragraph11,Bullet EY,List (services),Loetelu (bulletid),Loend - ÄN,Loend - KI,Heading 1 Hidden"/>
    <w:basedOn w:val="Normal"/>
    <w:link w:val="ListParagraphChar"/>
    <w:uiPriority w:val="34"/>
    <w:qFormat/>
    <w:rsid w:val="0084392B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820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820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20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2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2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C8666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481DE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81DE0"/>
    <w:pPr>
      <w:suppressAutoHyphens w:val="0"/>
      <w:autoSpaceDE w:val="0"/>
      <w:autoSpaceDN w:val="0"/>
      <w:spacing w:line="240" w:lineRule="auto"/>
      <w:ind w:left="906"/>
      <w:jc w:val="left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81DE0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81DE0"/>
    <w:pPr>
      <w:suppressAutoHyphens w:val="0"/>
      <w:autoSpaceDE w:val="0"/>
      <w:autoSpaceDN w:val="0"/>
      <w:spacing w:line="229" w:lineRule="exact"/>
      <w:ind w:left="108"/>
      <w:jc w:val="left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2B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A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9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45ACA"/>
    <w:rPr>
      <w:rFonts w:cs="Times New Roman"/>
      <w:b/>
      <w:bCs/>
    </w:rPr>
  </w:style>
  <w:style w:type="character" w:customStyle="1" w:styleId="ListParagraphChar">
    <w:name w:val="List Paragraph Char"/>
    <w:aliases w:val="Liste - CTIE Char,Normaalne kehatekst Char,Loendi l›ik Char,Mummuga loetelu Char,List (bullet) Char,List Paragraph1 Char,Numbered List Char,ERP-List Paragraph Char,List Paragraph11 Char,Bullet EY Char,List (services) Char"/>
    <w:link w:val="ListParagraph"/>
    <w:uiPriority w:val="34"/>
    <w:qFormat/>
    <w:locked/>
    <w:rsid w:val="00345AC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f01">
    <w:name w:val="cf01"/>
    <w:basedOn w:val="DefaultParagraphFont"/>
    <w:rsid w:val="00345AC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45ACA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BEB"/>
    <w:pPr>
      <w:spacing w:line="240" w:lineRule="auto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B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434BEB"/>
    <w:rPr>
      <w:vertAlign w:val="superscript"/>
    </w:rPr>
  </w:style>
  <w:style w:type="paragraph" w:styleId="Revision">
    <w:name w:val="Revision"/>
    <w:hidden/>
    <w:uiPriority w:val="99"/>
    <w:semiHidden/>
    <w:rsid w:val="00F43B9B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"/>
    <w:link w:val="footnotedescriptionChar"/>
    <w:hidden/>
    <w:rsid w:val="002B2438"/>
    <w:pPr>
      <w:spacing w:after="0" w:line="257" w:lineRule="auto"/>
      <w:ind w:left="142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descriptionChar">
    <w:name w:val="footnote description Char"/>
    <w:link w:val="footnotedescription"/>
    <w:rsid w:val="002B2438"/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mark">
    <w:name w:val="footnote mark"/>
    <w:hidden/>
    <w:rsid w:val="002B2438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binvesto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le.sammal@tptlive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lika.liiv@rtk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ko@fin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67C9-AA62-4207-9B89-D41958EE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Orgmets</dc:creator>
  <cp:keywords/>
  <dc:description/>
  <cp:lastModifiedBy>Meelika Liiv</cp:lastModifiedBy>
  <cp:revision>4</cp:revision>
  <cp:lastPrinted>2023-08-21T13:25:00Z</cp:lastPrinted>
  <dcterms:created xsi:type="dcterms:W3CDTF">2024-01-31T07:56:00Z</dcterms:created>
  <dcterms:modified xsi:type="dcterms:W3CDTF">2024-01-31T07:58:00Z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